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4ACA79" w14:textId="4791E55B" w:rsidR="00310239" w:rsidRPr="0066242F" w:rsidRDefault="0066242F" w:rsidP="00CF4960">
      <w:pPr>
        <w:pStyle w:val="Title"/>
        <w:rPr>
          <w:color w:val="auto"/>
          <w:sz w:val="80"/>
        </w:rPr>
      </w:pPr>
      <w:bookmarkStart w:id="0" w:name="_Hlk51960944"/>
      <w:r w:rsidRPr="0066242F">
        <w:rPr>
          <w:color w:val="auto"/>
          <w:sz w:val="80"/>
        </w:rPr>
        <w:t xml:space="preserve">MEDICAL COMMUNICATION AND </w:t>
      </w:r>
      <w:r w:rsidR="00834A2F" w:rsidRPr="0066242F">
        <w:rPr>
          <w:color w:val="auto"/>
          <w:sz w:val="80"/>
        </w:rPr>
        <w:t>health science</w:t>
      </w:r>
      <w:r w:rsidR="00F41BD3" w:rsidRPr="0066242F">
        <w:rPr>
          <w:color w:val="auto"/>
          <w:sz w:val="80"/>
        </w:rPr>
        <w:t>s</w:t>
      </w:r>
      <w:r w:rsidR="00A319D6" w:rsidRPr="0066242F">
        <w:rPr>
          <w:color w:val="auto"/>
          <w:sz w:val="80"/>
        </w:rPr>
        <w:t xml:space="preserve"> program (ONLINE)</w:t>
      </w:r>
    </w:p>
    <w:bookmarkEnd w:id="0"/>
    <w:p w14:paraId="1B6FFBFD" w14:textId="75F5B25D" w:rsidR="00AD3744" w:rsidRPr="0066242F" w:rsidRDefault="00813B5B" w:rsidP="00813B5B">
      <w:pPr>
        <w:pStyle w:val="Heading2"/>
        <w:rPr>
          <w:color w:val="auto"/>
        </w:rPr>
      </w:pPr>
      <w:r w:rsidRPr="0066242F">
        <w:rPr>
          <w:color w:val="auto"/>
        </w:rPr>
        <w:t>Course Description</w:t>
      </w:r>
    </w:p>
    <w:p w14:paraId="08527824" w14:textId="3B0E1B22" w:rsidR="00D3592D" w:rsidRDefault="0066242F" w:rsidP="0066242F">
      <w:pPr>
        <w:spacing w:line="240" w:lineRule="auto"/>
        <w:jc w:val="both"/>
        <w:rPr>
          <w:rFonts w:ascii="Arial" w:eastAsia="SimSun" w:hAnsi="Arial" w:cs="Arial"/>
          <w:color w:val="auto"/>
          <w:sz w:val="24"/>
          <w:szCs w:val="24"/>
          <w:lang w:val="en-AU" w:eastAsia="en-US"/>
        </w:rPr>
      </w:pPr>
      <w:r>
        <w:rPr>
          <w:rFonts w:ascii="Arial" w:eastAsia="SimSun" w:hAnsi="Arial" w:cs="Arial"/>
          <w:color w:val="auto"/>
          <w:sz w:val="24"/>
          <w:szCs w:val="24"/>
          <w:lang w:val="en-AU" w:eastAsia="en-US"/>
        </w:rPr>
        <w:t xml:space="preserve">This program has two, broad objectives.  </w:t>
      </w:r>
      <w:r w:rsidR="00D3592D">
        <w:rPr>
          <w:rFonts w:ascii="Arial" w:eastAsia="SimSun" w:hAnsi="Arial" w:cs="Arial"/>
          <w:color w:val="auto"/>
          <w:sz w:val="24"/>
          <w:szCs w:val="24"/>
          <w:lang w:val="en-AU" w:eastAsia="en-US"/>
        </w:rPr>
        <w:t>Firstly, s</w:t>
      </w:r>
      <w:r>
        <w:rPr>
          <w:rFonts w:ascii="Arial" w:eastAsia="SimSun" w:hAnsi="Arial" w:cs="Arial"/>
          <w:color w:val="auto"/>
          <w:sz w:val="24"/>
          <w:szCs w:val="24"/>
          <w:lang w:val="en-AU" w:eastAsia="en-US"/>
        </w:rPr>
        <w:t xml:space="preserve">tudents will develop </w:t>
      </w:r>
      <w:r w:rsidR="00D3592D">
        <w:rPr>
          <w:rFonts w:ascii="Arial" w:eastAsia="SimSun" w:hAnsi="Arial" w:cs="Arial"/>
          <w:color w:val="auto"/>
          <w:sz w:val="24"/>
          <w:szCs w:val="24"/>
          <w:lang w:val="en-AU" w:eastAsia="en-US"/>
        </w:rPr>
        <w:t>communication</w:t>
      </w:r>
      <w:r>
        <w:rPr>
          <w:rFonts w:ascii="Arial" w:eastAsia="SimSun" w:hAnsi="Arial" w:cs="Arial"/>
          <w:color w:val="auto"/>
          <w:sz w:val="24"/>
          <w:szCs w:val="24"/>
          <w:lang w:val="en-AU" w:eastAsia="en-US"/>
        </w:rPr>
        <w:t xml:space="preserve"> skills that are directly relevant to a career in the medical professions.  </w:t>
      </w:r>
      <w:r w:rsidR="00D3592D" w:rsidRPr="0066242F">
        <w:rPr>
          <w:rFonts w:ascii="Arial" w:eastAsia="SimSun" w:hAnsi="Arial" w:cs="Arial"/>
          <w:color w:val="auto"/>
          <w:sz w:val="24"/>
          <w:szCs w:val="24"/>
          <w:lang w:val="en-AU" w:eastAsia="en-US"/>
        </w:rPr>
        <w:t>Example activities include writing medical themed reports, giving presentations based on a particular health topic and reading medical texts.</w:t>
      </w:r>
      <w:r w:rsidR="00D3592D">
        <w:rPr>
          <w:rFonts w:ascii="Arial" w:eastAsia="SimSun" w:hAnsi="Arial" w:cs="Arial"/>
          <w:color w:val="auto"/>
          <w:sz w:val="24"/>
          <w:szCs w:val="24"/>
          <w:lang w:val="en-AU" w:eastAsia="en-US"/>
        </w:rPr>
        <w:t xml:space="preserve">  </w:t>
      </w:r>
      <w:r>
        <w:rPr>
          <w:rFonts w:ascii="Arial" w:eastAsia="SimSun" w:hAnsi="Arial" w:cs="Arial"/>
          <w:color w:val="auto"/>
          <w:sz w:val="24"/>
          <w:szCs w:val="24"/>
          <w:lang w:val="en-AU" w:eastAsia="en-US"/>
        </w:rPr>
        <w:t>In addition, communication classes will prepare students for the Health content components of</w:t>
      </w:r>
      <w:r w:rsidRPr="0066242F">
        <w:rPr>
          <w:rFonts w:ascii="Arial" w:eastAsia="SimSun" w:hAnsi="Arial" w:cs="Arial"/>
          <w:color w:val="auto"/>
          <w:sz w:val="24"/>
          <w:szCs w:val="24"/>
          <w:lang w:val="en-AU" w:eastAsia="en-US"/>
        </w:rPr>
        <w:t xml:space="preserve"> this program</w:t>
      </w:r>
      <w:r w:rsidR="00D3592D">
        <w:rPr>
          <w:rFonts w:ascii="Arial" w:eastAsia="SimSun" w:hAnsi="Arial" w:cs="Arial"/>
          <w:color w:val="auto"/>
          <w:sz w:val="24"/>
          <w:szCs w:val="24"/>
          <w:lang w:val="en-AU" w:eastAsia="en-US"/>
        </w:rPr>
        <w:t>.</w:t>
      </w:r>
      <w:r w:rsidRPr="0066242F">
        <w:rPr>
          <w:rFonts w:ascii="Arial" w:eastAsia="SimSun" w:hAnsi="Arial" w:cs="Arial"/>
          <w:color w:val="auto"/>
          <w:sz w:val="24"/>
          <w:szCs w:val="24"/>
          <w:lang w:val="en-AU" w:eastAsia="en-US"/>
        </w:rPr>
        <w:t xml:space="preserve"> </w:t>
      </w:r>
    </w:p>
    <w:p w14:paraId="68A88313" w14:textId="1C2E40E1" w:rsidR="00D3592D" w:rsidRDefault="00D3592D" w:rsidP="00813B5B">
      <w:pPr>
        <w:rPr>
          <w:rFonts w:ascii="Arial" w:eastAsia="SimSun" w:hAnsi="Arial" w:cs="Arial"/>
          <w:color w:val="auto"/>
          <w:sz w:val="24"/>
          <w:szCs w:val="24"/>
          <w:lang w:val="en-AU" w:eastAsia="en-US"/>
        </w:rPr>
      </w:pPr>
      <w:r>
        <w:rPr>
          <w:rFonts w:ascii="Arial" w:eastAsia="SimSun" w:hAnsi="Arial" w:cs="Arial"/>
          <w:color w:val="auto"/>
          <w:sz w:val="24"/>
          <w:szCs w:val="24"/>
          <w:lang w:val="en-AU" w:eastAsia="en-US"/>
        </w:rPr>
        <w:t xml:space="preserve">The second objective is to expose </w:t>
      </w:r>
      <w:r w:rsidR="00471CB6">
        <w:rPr>
          <w:rFonts w:ascii="Arial" w:eastAsia="SimSun" w:hAnsi="Arial" w:cs="Arial"/>
          <w:color w:val="auto"/>
          <w:sz w:val="24"/>
          <w:szCs w:val="24"/>
          <w:lang w:val="en-AU" w:eastAsia="en-US"/>
        </w:rPr>
        <w:t xml:space="preserve">MBBS </w:t>
      </w:r>
      <w:r>
        <w:rPr>
          <w:rFonts w:ascii="Arial" w:eastAsia="SimSun" w:hAnsi="Arial" w:cs="Arial"/>
          <w:color w:val="auto"/>
          <w:sz w:val="24"/>
          <w:szCs w:val="24"/>
          <w:lang w:val="en-AU" w:eastAsia="en-US"/>
        </w:rPr>
        <w:t>students to an alternative approach to the study of medicine and in addition, to foster a greater awareness of the Australian health system and how this differs from the students’ own health care systems.  S</w:t>
      </w:r>
      <w:r w:rsidR="00642FBD" w:rsidRPr="0066242F">
        <w:rPr>
          <w:rFonts w:ascii="Arial" w:eastAsia="SimSun" w:hAnsi="Arial" w:cs="Arial"/>
          <w:color w:val="auto"/>
          <w:sz w:val="24"/>
          <w:szCs w:val="24"/>
          <w:lang w:val="en-AU" w:eastAsia="en-US"/>
        </w:rPr>
        <w:t xml:space="preserve">tudents </w:t>
      </w:r>
      <w:r>
        <w:rPr>
          <w:rFonts w:ascii="Arial" w:eastAsia="SimSun" w:hAnsi="Arial" w:cs="Arial"/>
          <w:color w:val="auto"/>
          <w:sz w:val="24"/>
          <w:szCs w:val="24"/>
          <w:lang w:val="en-AU" w:eastAsia="en-US"/>
        </w:rPr>
        <w:t xml:space="preserve">will develop </w:t>
      </w:r>
      <w:r w:rsidR="00642FBD" w:rsidRPr="0066242F">
        <w:rPr>
          <w:rFonts w:ascii="Arial" w:eastAsia="SimSun" w:hAnsi="Arial" w:cs="Arial"/>
          <w:color w:val="auto"/>
          <w:sz w:val="24"/>
          <w:szCs w:val="24"/>
          <w:lang w:val="en-AU" w:eastAsia="en-US"/>
        </w:rPr>
        <w:t xml:space="preserve">skills in analysing and assessing patients, and in decision making, both individually and in teams. </w:t>
      </w:r>
    </w:p>
    <w:p w14:paraId="1480DA7B" w14:textId="427B8343" w:rsidR="009C597F" w:rsidRPr="0066242F" w:rsidRDefault="00D3592D" w:rsidP="00813B5B">
      <w:pPr>
        <w:rPr>
          <w:rFonts w:ascii="Arial" w:eastAsia="SimSun" w:hAnsi="Arial" w:cs="Arial"/>
          <w:color w:val="auto"/>
          <w:sz w:val="24"/>
          <w:szCs w:val="24"/>
          <w:lang w:val="en-AU" w:eastAsia="en-US"/>
        </w:rPr>
      </w:pPr>
      <w:r>
        <w:rPr>
          <w:rFonts w:ascii="Arial" w:eastAsia="SimSun" w:hAnsi="Arial" w:cs="Arial"/>
          <w:color w:val="auto"/>
          <w:sz w:val="24"/>
          <w:szCs w:val="24"/>
          <w:lang w:val="en-AU" w:eastAsia="en-US"/>
        </w:rPr>
        <w:t>As part of this second objective,</w:t>
      </w:r>
      <w:r w:rsidR="00642FBD" w:rsidRPr="0066242F">
        <w:rPr>
          <w:rFonts w:ascii="Arial" w:eastAsia="SimSun" w:hAnsi="Arial" w:cs="Arial"/>
          <w:color w:val="auto"/>
          <w:sz w:val="24"/>
          <w:szCs w:val="24"/>
          <w:lang w:val="en-AU" w:eastAsia="en-US"/>
        </w:rPr>
        <w:t xml:space="preserve"> students will have the opportunity to more fully explore a specific medical issue using a case based learning </w:t>
      </w:r>
      <w:r>
        <w:rPr>
          <w:rFonts w:ascii="Arial" w:eastAsia="SimSun" w:hAnsi="Arial" w:cs="Arial"/>
          <w:color w:val="auto"/>
          <w:sz w:val="24"/>
          <w:szCs w:val="24"/>
          <w:lang w:val="en-AU" w:eastAsia="en-US"/>
        </w:rPr>
        <w:t xml:space="preserve">(‘CBL’) </w:t>
      </w:r>
      <w:r w:rsidR="00642FBD" w:rsidRPr="0066242F">
        <w:rPr>
          <w:rFonts w:ascii="Arial" w:eastAsia="SimSun" w:hAnsi="Arial" w:cs="Arial"/>
          <w:color w:val="auto"/>
          <w:sz w:val="24"/>
          <w:szCs w:val="24"/>
          <w:lang w:val="en-AU" w:eastAsia="en-US"/>
        </w:rPr>
        <w:t>methodology that will encourage them to use existing knowledge, and material covered in classes to real world scenarios in small groups, in order to promote higher level cognition.</w:t>
      </w:r>
    </w:p>
    <w:p w14:paraId="11D9480E" w14:textId="7961C6E4" w:rsidR="00D3592D" w:rsidRPr="0066242F" w:rsidRDefault="00D3592D" w:rsidP="00D3592D">
      <w:pPr>
        <w:spacing w:line="240" w:lineRule="auto"/>
        <w:jc w:val="both"/>
        <w:rPr>
          <w:rFonts w:ascii="Arial" w:eastAsia="SimSun" w:hAnsi="Arial" w:cs="Arial"/>
          <w:color w:val="auto"/>
          <w:sz w:val="24"/>
          <w:szCs w:val="24"/>
          <w:lang w:val="en-AU" w:eastAsia="en-US"/>
        </w:rPr>
      </w:pPr>
      <w:r w:rsidRPr="0066242F">
        <w:rPr>
          <w:rFonts w:ascii="Arial" w:eastAsia="SimSun" w:hAnsi="Arial" w:cs="Arial"/>
          <w:color w:val="auto"/>
          <w:sz w:val="24"/>
          <w:szCs w:val="24"/>
          <w:lang w:val="en-AU" w:eastAsia="en-US"/>
        </w:rPr>
        <w:t>The teaching methodology is based on a communicative approach, with participants doing pair work</w:t>
      </w:r>
      <w:r w:rsidR="00040793">
        <w:rPr>
          <w:rFonts w:ascii="Arial" w:eastAsia="SimSun" w:hAnsi="Arial" w:cs="Arial"/>
          <w:color w:val="auto"/>
          <w:sz w:val="24"/>
          <w:szCs w:val="24"/>
          <w:lang w:val="en-AU" w:eastAsia="en-US"/>
        </w:rPr>
        <w:t xml:space="preserve"> and </w:t>
      </w:r>
      <w:r w:rsidRPr="0066242F">
        <w:rPr>
          <w:rFonts w:ascii="Arial" w:eastAsia="SimSun" w:hAnsi="Arial" w:cs="Arial"/>
          <w:color w:val="auto"/>
          <w:sz w:val="24"/>
          <w:szCs w:val="24"/>
          <w:lang w:val="en-AU" w:eastAsia="en-US"/>
        </w:rPr>
        <w:t>group tasks</w:t>
      </w:r>
      <w:r w:rsidR="00040793">
        <w:rPr>
          <w:rFonts w:ascii="Arial" w:eastAsia="SimSun" w:hAnsi="Arial" w:cs="Arial"/>
          <w:color w:val="auto"/>
          <w:sz w:val="24"/>
          <w:szCs w:val="24"/>
          <w:lang w:val="en-AU" w:eastAsia="en-US"/>
        </w:rPr>
        <w:t xml:space="preserve">.  </w:t>
      </w:r>
      <w:r>
        <w:rPr>
          <w:rFonts w:ascii="Arial" w:eastAsia="SimSun" w:hAnsi="Arial" w:cs="Arial"/>
          <w:color w:val="auto"/>
          <w:sz w:val="24"/>
          <w:szCs w:val="24"/>
          <w:lang w:val="en-AU" w:eastAsia="en-US"/>
        </w:rPr>
        <w:t>This approach</w:t>
      </w:r>
      <w:r w:rsidRPr="0066242F">
        <w:rPr>
          <w:rFonts w:ascii="Arial" w:eastAsia="SimSun" w:hAnsi="Arial" w:cs="Arial"/>
          <w:color w:val="auto"/>
          <w:sz w:val="24"/>
          <w:szCs w:val="24"/>
          <w:lang w:val="en-AU" w:eastAsia="en-US"/>
        </w:rPr>
        <w:t xml:space="preserve"> is designed to build students’ skills in teamwork and problem solving, as well as to enable them to display initiative and grow confidence. </w:t>
      </w:r>
    </w:p>
    <w:p w14:paraId="0E08C474" w14:textId="4040694D" w:rsidR="00C25537" w:rsidRPr="0066242F" w:rsidRDefault="00C25537" w:rsidP="00A319D6">
      <w:pPr>
        <w:spacing w:line="360" w:lineRule="auto"/>
        <w:rPr>
          <w:rFonts w:ascii="Arial Black" w:hAnsi="Arial Black"/>
          <w:color w:val="auto"/>
          <w:sz w:val="22"/>
          <w:szCs w:val="24"/>
        </w:rPr>
      </w:pPr>
      <w:r w:rsidRPr="0066242F">
        <w:rPr>
          <w:rFonts w:ascii="Arial Black" w:hAnsi="Arial Black"/>
          <w:color w:val="auto"/>
          <w:sz w:val="22"/>
          <w:szCs w:val="24"/>
        </w:rPr>
        <w:t>Entry Requirements</w:t>
      </w:r>
    </w:p>
    <w:p w14:paraId="01654B7E" w14:textId="77777777" w:rsidR="00C25537" w:rsidRPr="0066242F" w:rsidRDefault="00C25537" w:rsidP="00A319D6">
      <w:pPr>
        <w:spacing w:line="276" w:lineRule="auto"/>
        <w:rPr>
          <w:rFonts w:ascii="Arial" w:hAnsi="Arial" w:cs="Arial"/>
          <w:bCs/>
          <w:color w:val="auto"/>
          <w:sz w:val="24"/>
          <w:szCs w:val="24"/>
        </w:rPr>
      </w:pPr>
      <w:r w:rsidRPr="0066242F">
        <w:rPr>
          <w:rFonts w:ascii="Arial" w:hAnsi="Arial" w:cs="Arial"/>
          <w:bCs/>
          <w:color w:val="auto"/>
          <w:sz w:val="24"/>
          <w:szCs w:val="24"/>
        </w:rPr>
        <w:t xml:space="preserve">Students </w:t>
      </w:r>
      <w:r w:rsidRPr="0066242F">
        <w:rPr>
          <w:rFonts w:ascii="Arial" w:eastAsia="SimSun" w:hAnsi="Arial" w:cs="Arial"/>
          <w:color w:val="auto"/>
          <w:sz w:val="24"/>
          <w:szCs w:val="24"/>
          <w:lang w:val="en-AU" w:eastAsia="en-US"/>
        </w:rPr>
        <w:t>should</w:t>
      </w:r>
      <w:r w:rsidRPr="0066242F">
        <w:rPr>
          <w:rFonts w:ascii="Arial" w:hAnsi="Arial" w:cs="Arial"/>
          <w:bCs/>
          <w:color w:val="auto"/>
          <w:sz w:val="24"/>
          <w:szCs w:val="24"/>
        </w:rPr>
        <w:t xml:space="preserve"> be enrolled in a MBBS program and is best suited for students in their second or third year. Students are required to have an IELT’s score of 5.5, a CET4 score of 450 or equivalent.</w:t>
      </w:r>
    </w:p>
    <w:p w14:paraId="0051A84B" w14:textId="77777777" w:rsidR="00040793" w:rsidRDefault="00040793" w:rsidP="00813B5B">
      <w:pPr>
        <w:pStyle w:val="Heading2"/>
        <w:rPr>
          <w:color w:val="auto"/>
        </w:rPr>
      </w:pPr>
    </w:p>
    <w:p w14:paraId="4CA61264" w14:textId="3774363E" w:rsidR="00813B5B" w:rsidRPr="0066242F" w:rsidRDefault="00813B5B" w:rsidP="00813B5B">
      <w:pPr>
        <w:pStyle w:val="Heading2"/>
        <w:rPr>
          <w:color w:val="auto"/>
        </w:rPr>
      </w:pPr>
      <w:r w:rsidRPr="0066242F">
        <w:rPr>
          <w:color w:val="auto"/>
        </w:rPr>
        <w:lastRenderedPageBreak/>
        <w:t>Learning Outcomes</w:t>
      </w:r>
    </w:p>
    <w:p w14:paraId="09DAB33E" w14:textId="434EF057" w:rsidR="00813B5B" w:rsidRPr="0066242F" w:rsidRDefault="00813B5B" w:rsidP="004F5619">
      <w:pPr>
        <w:rPr>
          <w:rFonts w:ascii="Arial" w:hAnsi="Arial"/>
          <w:color w:val="auto"/>
          <w:sz w:val="24"/>
          <w:szCs w:val="24"/>
        </w:rPr>
      </w:pPr>
      <w:r w:rsidRPr="0066242F">
        <w:rPr>
          <w:rFonts w:ascii="Arial" w:hAnsi="Arial"/>
          <w:color w:val="auto"/>
          <w:sz w:val="24"/>
          <w:szCs w:val="24"/>
        </w:rPr>
        <w:t>On completion of this course students will be:</w:t>
      </w:r>
    </w:p>
    <w:p w14:paraId="01807E40" w14:textId="77777777" w:rsidR="00A319D6" w:rsidRPr="0066242F" w:rsidRDefault="004778EA" w:rsidP="00514F2D">
      <w:pPr>
        <w:pStyle w:val="ListParagraph"/>
        <w:numPr>
          <w:ilvl w:val="0"/>
          <w:numId w:val="20"/>
        </w:numPr>
        <w:rPr>
          <w:rFonts w:ascii="Arial" w:hAnsi="Arial" w:cs="Arial"/>
          <w:bCs/>
          <w:color w:val="auto"/>
          <w:sz w:val="24"/>
          <w:szCs w:val="24"/>
        </w:rPr>
      </w:pPr>
      <w:r w:rsidRPr="0066242F">
        <w:rPr>
          <w:rFonts w:ascii="Arial" w:hAnsi="Arial" w:cs="Arial"/>
          <w:bCs/>
          <w:color w:val="auto"/>
          <w:sz w:val="24"/>
          <w:szCs w:val="24"/>
        </w:rPr>
        <w:t xml:space="preserve">Familiar </w:t>
      </w:r>
      <w:r w:rsidR="00DE3711" w:rsidRPr="0066242F">
        <w:rPr>
          <w:rFonts w:ascii="Arial" w:hAnsi="Arial" w:cs="Arial"/>
          <w:bCs/>
          <w:color w:val="auto"/>
          <w:sz w:val="24"/>
          <w:szCs w:val="24"/>
        </w:rPr>
        <w:t xml:space="preserve">with the structure of the Adelaide </w:t>
      </w:r>
      <w:r w:rsidR="002062E1" w:rsidRPr="0066242F">
        <w:rPr>
          <w:rFonts w:ascii="Arial" w:hAnsi="Arial" w:cs="Arial"/>
          <w:bCs/>
          <w:color w:val="auto"/>
          <w:sz w:val="24"/>
          <w:szCs w:val="24"/>
        </w:rPr>
        <w:t xml:space="preserve">University </w:t>
      </w:r>
      <w:r w:rsidR="00DE3711" w:rsidRPr="0066242F">
        <w:rPr>
          <w:rFonts w:ascii="Arial" w:hAnsi="Arial" w:cs="Arial"/>
          <w:bCs/>
          <w:color w:val="auto"/>
          <w:sz w:val="24"/>
          <w:szCs w:val="24"/>
        </w:rPr>
        <w:t>Medical Course</w:t>
      </w:r>
      <w:r w:rsidR="002062E1" w:rsidRPr="0066242F">
        <w:rPr>
          <w:rFonts w:ascii="Arial" w:hAnsi="Arial" w:cs="Arial"/>
          <w:bCs/>
          <w:color w:val="auto"/>
          <w:sz w:val="24"/>
          <w:szCs w:val="24"/>
        </w:rPr>
        <w:t xml:space="preserve"> </w:t>
      </w:r>
    </w:p>
    <w:p w14:paraId="72D4A878" w14:textId="77777777" w:rsidR="00A319D6" w:rsidRPr="0066242F" w:rsidRDefault="00DE3711" w:rsidP="00A92B65">
      <w:pPr>
        <w:pStyle w:val="ListParagraph"/>
        <w:numPr>
          <w:ilvl w:val="0"/>
          <w:numId w:val="20"/>
        </w:numPr>
        <w:rPr>
          <w:rFonts w:ascii="Arial" w:hAnsi="Arial" w:cs="Arial"/>
          <w:bCs/>
          <w:color w:val="auto"/>
          <w:sz w:val="24"/>
          <w:szCs w:val="24"/>
        </w:rPr>
      </w:pPr>
      <w:r w:rsidRPr="0066242F">
        <w:rPr>
          <w:rFonts w:ascii="Arial" w:hAnsi="Arial" w:cs="Arial"/>
          <w:bCs/>
          <w:color w:val="auto"/>
          <w:sz w:val="24"/>
          <w:szCs w:val="24"/>
        </w:rPr>
        <w:t>Familiar with the Integrated Structure of Medical Learning and Teaching Principles</w:t>
      </w:r>
    </w:p>
    <w:p w14:paraId="6E6C74B1" w14:textId="77777777" w:rsidR="00A319D6" w:rsidRPr="0066242F" w:rsidRDefault="00FA0DA4" w:rsidP="00FF138E">
      <w:pPr>
        <w:pStyle w:val="ListParagraph"/>
        <w:numPr>
          <w:ilvl w:val="0"/>
          <w:numId w:val="20"/>
        </w:numPr>
        <w:rPr>
          <w:rFonts w:ascii="Arial" w:hAnsi="Arial" w:cs="Arial"/>
          <w:bCs/>
          <w:color w:val="auto"/>
          <w:sz w:val="24"/>
          <w:szCs w:val="24"/>
        </w:rPr>
      </w:pPr>
      <w:r w:rsidRPr="0066242F">
        <w:rPr>
          <w:rFonts w:ascii="Arial" w:hAnsi="Arial" w:cs="Arial"/>
          <w:bCs/>
          <w:color w:val="auto"/>
          <w:sz w:val="24"/>
          <w:szCs w:val="24"/>
        </w:rPr>
        <w:t>C</w:t>
      </w:r>
      <w:r w:rsidR="006C34B7" w:rsidRPr="0066242F">
        <w:rPr>
          <w:rFonts w:ascii="Arial" w:hAnsi="Arial" w:cs="Arial"/>
          <w:bCs/>
          <w:color w:val="auto"/>
          <w:sz w:val="24"/>
          <w:szCs w:val="24"/>
        </w:rPr>
        <w:t>ompeten</w:t>
      </w:r>
      <w:r w:rsidRPr="0066242F">
        <w:rPr>
          <w:rFonts w:ascii="Arial" w:hAnsi="Arial" w:cs="Arial"/>
          <w:bCs/>
          <w:color w:val="auto"/>
          <w:sz w:val="24"/>
          <w:szCs w:val="24"/>
        </w:rPr>
        <w:t>t</w:t>
      </w:r>
      <w:r w:rsidR="006C34B7" w:rsidRPr="0066242F">
        <w:rPr>
          <w:rFonts w:ascii="Arial" w:hAnsi="Arial" w:cs="Arial"/>
          <w:bCs/>
          <w:color w:val="auto"/>
          <w:sz w:val="24"/>
          <w:szCs w:val="24"/>
        </w:rPr>
        <w:t xml:space="preserve"> in searching Online Medical Databases</w:t>
      </w:r>
    </w:p>
    <w:p w14:paraId="28461AA1" w14:textId="77777777" w:rsidR="00A319D6" w:rsidRPr="0066242F" w:rsidRDefault="00F87957" w:rsidP="007B75A7">
      <w:pPr>
        <w:pStyle w:val="ListParagraph"/>
        <w:numPr>
          <w:ilvl w:val="0"/>
          <w:numId w:val="20"/>
        </w:numPr>
        <w:rPr>
          <w:rFonts w:ascii="Arial" w:hAnsi="Arial" w:cs="Arial"/>
          <w:bCs/>
          <w:color w:val="auto"/>
          <w:sz w:val="24"/>
          <w:szCs w:val="24"/>
        </w:rPr>
      </w:pPr>
      <w:r w:rsidRPr="0066242F">
        <w:rPr>
          <w:rFonts w:ascii="Arial" w:hAnsi="Arial" w:cs="Arial"/>
          <w:bCs/>
          <w:color w:val="auto"/>
          <w:sz w:val="24"/>
          <w:szCs w:val="24"/>
        </w:rPr>
        <w:t>Aware</w:t>
      </w:r>
      <w:r w:rsidR="00FA0DA4" w:rsidRPr="0066242F">
        <w:rPr>
          <w:rFonts w:ascii="Arial" w:hAnsi="Arial" w:cs="Arial"/>
          <w:bCs/>
          <w:color w:val="auto"/>
          <w:sz w:val="24"/>
          <w:szCs w:val="24"/>
        </w:rPr>
        <w:t xml:space="preserve"> </w:t>
      </w:r>
      <w:r w:rsidRPr="0066242F">
        <w:rPr>
          <w:rFonts w:ascii="Arial" w:hAnsi="Arial" w:cs="Arial"/>
          <w:bCs/>
          <w:color w:val="auto"/>
          <w:sz w:val="24"/>
          <w:szCs w:val="24"/>
        </w:rPr>
        <w:t xml:space="preserve">of the </w:t>
      </w:r>
      <w:r w:rsidR="00A56CED" w:rsidRPr="0066242F">
        <w:rPr>
          <w:rFonts w:ascii="Arial" w:hAnsi="Arial" w:cs="Arial"/>
          <w:bCs/>
          <w:color w:val="auto"/>
          <w:sz w:val="24"/>
          <w:szCs w:val="24"/>
        </w:rPr>
        <w:t xml:space="preserve">nature </w:t>
      </w:r>
      <w:r w:rsidR="00CC2B48" w:rsidRPr="0066242F">
        <w:rPr>
          <w:rFonts w:ascii="Arial" w:hAnsi="Arial" w:cs="Arial"/>
          <w:bCs/>
          <w:color w:val="auto"/>
          <w:sz w:val="24"/>
          <w:szCs w:val="24"/>
        </w:rPr>
        <w:t xml:space="preserve">of </w:t>
      </w:r>
      <w:r w:rsidR="00FA0DA4" w:rsidRPr="0066242F">
        <w:rPr>
          <w:rFonts w:ascii="Arial" w:hAnsi="Arial" w:cs="Arial"/>
          <w:bCs/>
          <w:color w:val="auto"/>
          <w:sz w:val="24"/>
          <w:szCs w:val="24"/>
        </w:rPr>
        <w:t>the p</w:t>
      </w:r>
      <w:r w:rsidR="00CC2B48" w:rsidRPr="0066242F">
        <w:rPr>
          <w:rFonts w:ascii="Arial" w:hAnsi="Arial" w:cs="Arial"/>
          <w:bCs/>
          <w:color w:val="auto"/>
          <w:sz w:val="24"/>
          <w:szCs w:val="24"/>
        </w:rPr>
        <w:t>atient-</w:t>
      </w:r>
      <w:r w:rsidR="00FA0DA4" w:rsidRPr="0066242F">
        <w:rPr>
          <w:rFonts w:ascii="Arial" w:hAnsi="Arial" w:cs="Arial"/>
          <w:bCs/>
          <w:color w:val="auto"/>
          <w:sz w:val="24"/>
          <w:szCs w:val="24"/>
        </w:rPr>
        <w:t>c</w:t>
      </w:r>
      <w:r w:rsidR="00CC2B48" w:rsidRPr="0066242F">
        <w:rPr>
          <w:rFonts w:ascii="Arial" w:hAnsi="Arial" w:cs="Arial"/>
          <w:bCs/>
          <w:color w:val="auto"/>
          <w:sz w:val="24"/>
          <w:szCs w:val="24"/>
        </w:rPr>
        <w:t>linician relationshi</w:t>
      </w:r>
      <w:r w:rsidR="00FA0DA4" w:rsidRPr="0066242F">
        <w:rPr>
          <w:rFonts w:ascii="Arial" w:hAnsi="Arial" w:cs="Arial"/>
          <w:bCs/>
          <w:color w:val="auto"/>
          <w:sz w:val="24"/>
          <w:szCs w:val="24"/>
        </w:rPr>
        <w:t>p</w:t>
      </w:r>
      <w:r w:rsidR="00CC2B48" w:rsidRPr="0066242F">
        <w:rPr>
          <w:rFonts w:ascii="Arial" w:hAnsi="Arial" w:cs="Arial"/>
          <w:bCs/>
          <w:color w:val="auto"/>
          <w:sz w:val="24"/>
          <w:szCs w:val="24"/>
        </w:rPr>
        <w:t xml:space="preserve"> in Australia</w:t>
      </w:r>
    </w:p>
    <w:p w14:paraId="236B59ED" w14:textId="77777777" w:rsidR="00A319D6" w:rsidRPr="0066242F" w:rsidRDefault="00FA0DA4" w:rsidP="00A319D6">
      <w:pPr>
        <w:pStyle w:val="ListParagraph"/>
        <w:numPr>
          <w:ilvl w:val="0"/>
          <w:numId w:val="20"/>
        </w:numPr>
        <w:rPr>
          <w:rFonts w:ascii="Arial" w:hAnsi="Arial" w:cs="Arial"/>
          <w:bCs/>
          <w:color w:val="auto"/>
          <w:sz w:val="24"/>
          <w:szCs w:val="24"/>
        </w:rPr>
      </w:pPr>
      <w:r w:rsidRPr="0066242F">
        <w:rPr>
          <w:rFonts w:ascii="Arial" w:hAnsi="Arial" w:cs="Arial"/>
          <w:bCs/>
          <w:color w:val="auto"/>
          <w:sz w:val="24"/>
          <w:szCs w:val="24"/>
        </w:rPr>
        <w:t>Competent</w:t>
      </w:r>
      <w:r w:rsidR="00CC2B48" w:rsidRPr="0066242F">
        <w:rPr>
          <w:rFonts w:ascii="Arial" w:hAnsi="Arial" w:cs="Arial"/>
          <w:bCs/>
          <w:color w:val="auto"/>
          <w:sz w:val="24"/>
          <w:szCs w:val="24"/>
        </w:rPr>
        <w:t xml:space="preserve"> in Diagnosing, Treating and Managing patients by Small Group Approach</w:t>
      </w:r>
    </w:p>
    <w:p w14:paraId="52721EAF" w14:textId="77777777" w:rsidR="00A319D6" w:rsidRPr="0066242F" w:rsidRDefault="00996196" w:rsidP="00715326">
      <w:pPr>
        <w:pStyle w:val="ListParagraph"/>
        <w:numPr>
          <w:ilvl w:val="0"/>
          <w:numId w:val="20"/>
        </w:numPr>
        <w:rPr>
          <w:rFonts w:ascii="Arial" w:hAnsi="Arial" w:cs="Arial"/>
          <w:bCs/>
          <w:color w:val="auto"/>
          <w:sz w:val="24"/>
          <w:szCs w:val="24"/>
        </w:rPr>
      </w:pPr>
      <w:r w:rsidRPr="0066242F">
        <w:rPr>
          <w:rFonts w:ascii="Arial" w:hAnsi="Arial" w:cs="Arial"/>
          <w:bCs/>
          <w:color w:val="auto"/>
          <w:sz w:val="24"/>
          <w:szCs w:val="24"/>
        </w:rPr>
        <w:t>Familiar with the Delivery of Health and Medical Services in South Australia</w:t>
      </w:r>
    </w:p>
    <w:p w14:paraId="43D3F273" w14:textId="6BE88639" w:rsidR="00813B5B" w:rsidRPr="0066242F" w:rsidRDefault="00B64A4E" w:rsidP="00715326">
      <w:pPr>
        <w:pStyle w:val="ListParagraph"/>
        <w:numPr>
          <w:ilvl w:val="0"/>
          <w:numId w:val="20"/>
        </w:numPr>
        <w:rPr>
          <w:rFonts w:ascii="Arial" w:hAnsi="Arial" w:cs="Arial"/>
          <w:bCs/>
          <w:color w:val="auto"/>
          <w:sz w:val="24"/>
          <w:szCs w:val="24"/>
        </w:rPr>
      </w:pPr>
      <w:r w:rsidRPr="0066242F">
        <w:rPr>
          <w:rFonts w:ascii="Arial" w:hAnsi="Arial" w:cs="Arial"/>
          <w:bCs/>
          <w:color w:val="auto"/>
          <w:sz w:val="24"/>
          <w:szCs w:val="24"/>
        </w:rPr>
        <w:t xml:space="preserve">Familiar with </w:t>
      </w:r>
      <w:r w:rsidR="00FA0DA4" w:rsidRPr="0066242F">
        <w:rPr>
          <w:rFonts w:ascii="Arial" w:hAnsi="Arial" w:cs="Arial"/>
          <w:bCs/>
          <w:color w:val="auto"/>
          <w:sz w:val="24"/>
          <w:szCs w:val="24"/>
        </w:rPr>
        <w:t>g</w:t>
      </w:r>
      <w:r w:rsidRPr="0066242F">
        <w:rPr>
          <w:rFonts w:ascii="Arial" w:hAnsi="Arial" w:cs="Arial"/>
          <w:bCs/>
          <w:color w:val="auto"/>
          <w:sz w:val="24"/>
          <w:szCs w:val="24"/>
        </w:rPr>
        <w:t xml:space="preserve">lobal </w:t>
      </w:r>
      <w:r w:rsidR="00FA0DA4" w:rsidRPr="0066242F">
        <w:rPr>
          <w:rFonts w:ascii="Arial" w:hAnsi="Arial" w:cs="Arial"/>
          <w:bCs/>
          <w:color w:val="auto"/>
          <w:sz w:val="24"/>
          <w:szCs w:val="24"/>
        </w:rPr>
        <w:t>h</w:t>
      </w:r>
      <w:r w:rsidRPr="0066242F">
        <w:rPr>
          <w:rFonts w:ascii="Arial" w:hAnsi="Arial" w:cs="Arial"/>
          <w:bCs/>
          <w:color w:val="auto"/>
          <w:sz w:val="24"/>
          <w:szCs w:val="24"/>
        </w:rPr>
        <w:t xml:space="preserve">ealth care </w:t>
      </w:r>
      <w:r w:rsidR="00FA0DA4" w:rsidRPr="0066242F">
        <w:rPr>
          <w:rFonts w:ascii="Arial" w:hAnsi="Arial" w:cs="Arial"/>
          <w:bCs/>
          <w:color w:val="auto"/>
          <w:sz w:val="24"/>
          <w:szCs w:val="24"/>
        </w:rPr>
        <w:t>s</w:t>
      </w:r>
      <w:r w:rsidRPr="0066242F">
        <w:rPr>
          <w:rFonts w:ascii="Arial" w:hAnsi="Arial" w:cs="Arial"/>
          <w:bCs/>
          <w:color w:val="auto"/>
          <w:sz w:val="24"/>
          <w:szCs w:val="24"/>
        </w:rPr>
        <w:t>ystems</w:t>
      </w:r>
    </w:p>
    <w:p w14:paraId="17C2F737" w14:textId="1DEA5D93" w:rsidR="00A319D6" w:rsidRDefault="00A319D6" w:rsidP="00813B5B">
      <w:pPr>
        <w:pStyle w:val="Heading2"/>
        <w:rPr>
          <w:color w:val="auto"/>
        </w:rPr>
      </w:pPr>
    </w:p>
    <w:p w14:paraId="4314A2D3" w14:textId="09B74B01" w:rsidR="0066242F" w:rsidRDefault="0066242F" w:rsidP="0066242F"/>
    <w:p w14:paraId="191B38AB" w14:textId="77777777" w:rsidR="0066242F" w:rsidRPr="0066242F" w:rsidRDefault="0066242F" w:rsidP="0066242F">
      <w:pPr>
        <w:rPr>
          <w:rFonts w:ascii="Arial Black" w:hAnsi="Arial Black" w:cs="Arial Black"/>
          <w:color w:val="auto"/>
          <w:sz w:val="22"/>
          <w:szCs w:val="22"/>
          <w:lang w:eastAsia="en-AU"/>
        </w:rPr>
      </w:pPr>
      <w:r w:rsidRPr="0066242F">
        <w:rPr>
          <w:rFonts w:ascii="Arial Black" w:hAnsi="Arial Black" w:cs="Arial Black"/>
          <w:color w:val="auto"/>
          <w:sz w:val="22"/>
          <w:szCs w:val="22"/>
          <w:lang w:eastAsia="en-AU"/>
        </w:rPr>
        <w:t>Course modules</w:t>
      </w:r>
    </w:p>
    <w:p w14:paraId="4459B902" w14:textId="77777777" w:rsidR="0066242F" w:rsidRDefault="0066242F" w:rsidP="0066242F">
      <w:pPr>
        <w:rPr>
          <w:rFonts w:ascii="Arial" w:hAnsi="Arial" w:cs="Arial"/>
          <w:color w:val="auto"/>
          <w:lang w:val="en-AU" w:eastAsia="en-AU"/>
        </w:rPr>
      </w:pPr>
    </w:p>
    <w:tbl>
      <w:tblPr>
        <w:tblStyle w:val="TableGrid"/>
        <w:tblW w:w="0" w:type="auto"/>
        <w:tblLook w:val="04A0" w:firstRow="1" w:lastRow="0" w:firstColumn="1" w:lastColumn="0" w:noHBand="0" w:noVBand="1"/>
      </w:tblPr>
      <w:tblGrid>
        <w:gridCol w:w="5111"/>
        <w:gridCol w:w="5654"/>
      </w:tblGrid>
      <w:tr w:rsidR="0066242F" w14:paraId="237431E3" w14:textId="77777777" w:rsidTr="00AC347F">
        <w:tc>
          <w:tcPr>
            <w:tcW w:w="5111" w:type="dxa"/>
          </w:tcPr>
          <w:p w14:paraId="411B671B" w14:textId="77777777" w:rsidR="0066242F" w:rsidRPr="007E2E06" w:rsidRDefault="0066242F" w:rsidP="00AC347F">
            <w:pPr>
              <w:spacing w:line="240" w:lineRule="auto"/>
              <w:rPr>
                <w:rFonts w:ascii="Arial" w:hAnsi="Arial" w:cs="Arial"/>
                <w:b/>
                <w:bCs/>
                <w:sz w:val="24"/>
                <w:szCs w:val="24"/>
              </w:rPr>
            </w:pPr>
            <w:r w:rsidRPr="007E2E06">
              <w:rPr>
                <w:rFonts w:ascii="Arial" w:hAnsi="Arial" w:cs="Arial"/>
                <w:b/>
                <w:bCs/>
                <w:sz w:val="24"/>
                <w:szCs w:val="24"/>
              </w:rPr>
              <w:t>Course module</w:t>
            </w:r>
          </w:p>
        </w:tc>
        <w:tc>
          <w:tcPr>
            <w:tcW w:w="5654" w:type="dxa"/>
          </w:tcPr>
          <w:p w14:paraId="534F476E" w14:textId="77777777" w:rsidR="0066242F" w:rsidRPr="007E2E06" w:rsidRDefault="0066242F" w:rsidP="00AC347F">
            <w:pPr>
              <w:spacing w:line="240" w:lineRule="auto"/>
              <w:rPr>
                <w:rFonts w:ascii="Arial" w:hAnsi="Arial" w:cs="Arial"/>
                <w:b/>
                <w:bCs/>
                <w:sz w:val="24"/>
                <w:szCs w:val="24"/>
              </w:rPr>
            </w:pPr>
            <w:r w:rsidRPr="007E2E06">
              <w:rPr>
                <w:rFonts w:ascii="Arial" w:hAnsi="Arial" w:cs="Arial"/>
                <w:b/>
                <w:bCs/>
                <w:sz w:val="24"/>
                <w:szCs w:val="24"/>
              </w:rPr>
              <w:t>Content Description</w:t>
            </w:r>
          </w:p>
        </w:tc>
      </w:tr>
      <w:tr w:rsidR="0066242F" w14:paraId="6AB56131" w14:textId="77777777" w:rsidTr="00AC347F">
        <w:tc>
          <w:tcPr>
            <w:tcW w:w="5111" w:type="dxa"/>
          </w:tcPr>
          <w:p w14:paraId="10B9C75F" w14:textId="77777777" w:rsidR="00AA00C1" w:rsidRDefault="0066242F" w:rsidP="00AC347F">
            <w:pPr>
              <w:spacing w:line="240" w:lineRule="auto"/>
              <w:rPr>
                <w:rFonts w:ascii="Arial" w:hAnsi="Arial" w:cs="Arial"/>
                <w:b/>
                <w:bCs/>
                <w:i/>
                <w:iCs/>
                <w:sz w:val="24"/>
                <w:szCs w:val="24"/>
              </w:rPr>
            </w:pPr>
            <w:r w:rsidRPr="007E2E06">
              <w:rPr>
                <w:rFonts w:ascii="Arial" w:hAnsi="Arial" w:cs="Arial"/>
                <w:b/>
                <w:bCs/>
                <w:i/>
                <w:iCs/>
                <w:sz w:val="24"/>
                <w:szCs w:val="24"/>
              </w:rPr>
              <w:t xml:space="preserve">Module 1: </w:t>
            </w:r>
            <w:r w:rsidR="00233238">
              <w:rPr>
                <w:rFonts w:ascii="Arial" w:hAnsi="Arial" w:cs="Arial"/>
                <w:b/>
                <w:bCs/>
                <w:i/>
                <w:iCs/>
                <w:sz w:val="24"/>
                <w:szCs w:val="24"/>
              </w:rPr>
              <w:t>Medical Communication</w:t>
            </w:r>
          </w:p>
          <w:p w14:paraId="3BAA8CA9" w14:textId="045F460F" w:rsidR="0066242F" w:rsidRPr="00AA00C1" w:rsidRDefault="00AC136A" w:rsidP="00AC347F">
            <w:pPr>
              <w:spacing w:line="240" w:lineRule="auto"/>
              <w:rPr>
                <w:rFonts w:ascii="Arial" w:hAnsi="Arial" w:cs="Arial"/>
                <w:sz w:val="24"/>
                <w:szCs w:val="24"/>
              </w:rPr>
            </w:pPr>
            <w:r>
              <w:rPr>
                <w:rFonts w:ascii="Arial" w:hAnsi="Arial" w:cs="Arial"/>
                <w:bCs/>
                <w:i/>
                <w:iCs/>
                <w:sz w:val="24"/>
                <w:szCs w:val="24"/>
              </w:rPr>
              <w:t>24</w:t>
            </w:r>
            <w:r w:rsidR="00AA00C1" w:rsidRPr="00AA00C1">
              <w:rPr>
                <w:rFonts w:ascii="Arial" w:hAnsi="Arial" w:cs="Arial"/>
                <w:bCs/>
                <w:i/>
                <w:iCs/>
                <w:sz w:val="24"/>
                <w:szCs w:val="24"/>
              </w:rPr>
              <w:t xml:space="preserve"> Hours</w:t>
            </w:r>
            <w:r w:rsidR="0066242F" w:rsidRPr="00AA00C1">
              <w:rPr>
                <w:rFonts w:ascii="Arial" w:hAnsi="Arial" w:cs="Arial"/>
                <w:bCs/>
                <w:i/>
                <w:iCs/>
                <w:sz w:val="24"/>
                <w:szCs w:val="24"/>
              </w:rPr>
              <w:t xml:space="preserve"> </w:t>
            </w:r>
          </w:p>
        </w:tc>
        <w:tc>
          <w:tcPr>
            <w:tcW w:w="5654" w:type="dxa"/>
          </w:tcPr>
          <w:p w14:paraId="560075D5" w14:textId="691367C5" w:rsidR="0066242F" w:rsidRPr="007E2E06" w:rsidRDefault="00233238" w:rsidP="00AC347F">
            <w:pPr>
              <w:spacing w:line="240" w:lineRule="auto"/>
              <w:rPr>
                <w:rFonts w:ascii="Arial" w:hAnsi="Arial" w:cs="Arial"/>
                <w:sz w:val="24"/>
                <w:szCs w:val="24"/>
              </w:rPr>
            </w:pPr>
            <w:r>
              <w:rPr>
                <w:rFonts w:ascii="Arial" w:hAnsi="Arial" w:cs="Arial"/>
                <w:sz w:val="24"/>
                <w:szCs w:val="24"/>
              </w:rPr>
              <w:t>Students will build and develop communication skills required by Health professionals, increasing their ability and confidence to work with patients and colleagues in the Health Sciences context.  This module will also prepare students for the other modules of this program.</w:t>
            </w:r>
          </w:p>
        </w:tc>
      </w:tr>
      <w:tr w:rsidR="00E34732" w14:paraId="1DBB25F7" w14:textId="77777777" w:rsidTr="00AC347F">
        <w:tc>
          <w:tcPr>
            <w:tcW w:w="5111" w:type="dxa"/>
          </w:tcPr>
          <w:p w14:paraId="53C5139A" w14:textId="1220EEE2" w:rsidR="00E34732" w:rsidRDefault="00E34732" w:rsidP="00E34732">
            <w:pPr>
              <w:spacing w:line="240" w:lineRule="auto"/>
              <w:rPr>
                <w:rFonts w:ascii="Arial" w:hAnsi="Arial" w:cs="Arial"/>
                <w:b/>
                <w:bCs/>
                <w:i/>
                <w:iCs/>
                <w:sz w:val="24"/>
                <w:szCs w:val="24"/>
              </w:rPr>
            </w:pPr>
            <w:r>
              <w:rPr>
                <w:rFonts w:ascii="Arial" w:hAnsi="Arial" w:cs="Arial"/>
                <w:b/>
                <w:bCs/>
                <w:i/>
                <w:iCs/>
                <w:sz w:val="24"/>
                <w:szCs w:val="24"/>
              </w:rPr>
              <w:t>Module 2: ‘Student buddy’ program</w:t>
            </w:r>
          </w:p>
          <w:p w14:paraId="7D4C954A" w14:textId="1FB29665" w:rsidR="00E34732" w:rsidRPr="007E2E06" w:rsidRDefault="00E34732" w:rsidP="00AC347F">
            <w:pPr>
              <w:spacing w:line="240" w:lineRule="auto"/>
              <w:rPr>
                <w:rFonts w:ascii="Arial" w:hAnsi="Arial" w:cs="Arial"/>
                <w:b/>
                <w:bCs/>
                <w:i/>
                <w:iCs/>
                <w:sz w:val="24"/>
                <w:szCs w:val="24"/>
              </w:rPr>
            </w:pPr>
            <w:r w:rsidRPr="00E34732">
              <w:rPr>
                <w:rFonts w:ascii="Arial" w:hAnsi="Arial" w:cs="Arial"/>
                <w:bCs/>
                <w:i/>
                <w:iCs/>
                <w:sz w:val="24"/>
                <w:szCs w:val="24"/>
              </w:rPr>
              <w:t>3 Hours</w:t>
            </w:r>
          </w:p>
        </w:tc>
        <w:tc>
          <w:tcPr>
            <w:tcW w:w="5654" w:type="dxa"/>
          </w:tcPr>
          <w:p w14:paraId="7E084139" w14:textId="53FA9515" w:rsidR="00E34732" w:rsidRDefault="00E34732" w:rsidP="00AC347F">
            <w:pPr>
              <w:spacing w:line="240" w:lineRule="auto"/>
              <w:rPr>
                <w:rFonts w:ascii="Arial" w:hAnsi="Arial" w:cs="Arial"/>
                <w:sz w:val="24"/>
                <w:szCs w:val="24"/>
              </w:rPr>
            </w:pPr>
            <w:r>
              <w:rPr>
                <w:rFonts w:ascii="Arial" w:hAnsi="Arial" w:cs="Arial"/>
                <w:sz w:val="24"/>
                <w:szCs w:val="24"/>
              </w:rPr>
              <w:t>Students will be introduced to University of Adelaide students to allow them to interact with, and understand academic differences from a student viewpoint.  Students will also live stream session from the Faculty of Health building and their accommodation to highlight differences between Medical students experiences in Australia and China</w:t>
            </w:r>
          </w:p>
        </w:tc>
      </w:tr>
      <w:tr w:rsidR="00142991" w14:paraId="14ECAA8D" w14:textId="77777777" w:rsidTr="00AC347F">
        <w:tc>
          <w:tcPr>
            <w:tcW w:w="5111" w:type="dxa"/>
          </w:tcPr>
          <w:p w14:paraId="49BEB90D" w14:textId="422566C8" w:rsidR="00142991" w:rsidRDefault="00142991" w:rsidP="00AC347F">
            <w:pPr>
              <w:spacing w:line="240" w:lineRule="auto"/>
              <w:rPr>
                <w:rFonts w:ascii="Arial" w:hAnsi="Arial" w:cs="Arial"/>
                <w:b/>
                <w:bCs/>
                <w:i/>
                <w:iCs/>
                <w:sz w:val="24"/>
                <w:szCs w:val="24"/>
              </w:rPr>
            </w:pPr>
            <w:r>
              <w:rPr>
                <w:rFonts w:ascii="Arial" w:hAnsi="Arial" w:cs="Arial"/>
                <w:b/>
                <w:bCs/>
                <w:i/>
                <w:iCs/>
                <w:sz w:val="24"/>
                <w:szCs w:val="24"/>
              </w:rPr>
              <w:t xml:space="preserve">Module </w:t>
            </w:r>
            <w:r w:rsidR="00E34732">
              <w:rPr>
                <w:rFonts w:ascii="Arial" w:hAnsi="Arial" w:cs="Arial"/>
                <w:b/>
                <w:bCs/>
                <w:i/>
                <w:iCs/>
                <w:sz w:val="24"/>
                <w:szCs w:val="24"/>
              </w:rPr>
              <w:t>3</w:t>
            </w:r>
            <w:r>
              <w:rPr>
                <w:rFonts w:ascii="Arial" w:hAnsi="Arial" w:cs="Arial"/>
                <w:b/>
                <w:bCs/>
                <w:i/>
                <w:iCs/>
                <w:sz w:val="24"/>
                <w:szCs w:val="24"/>
              </w:rPr>
              <w:t>: Simulation and Tours</w:t>
            </w:r>
          </w:p>
          <w:p w14:paraId="09D47249" w14:textId="4094FF9F" w:rsidR="00AA00C1" w:rsidRPr="00AA00C1" w:rsidRDefault="00E34732" w:rsidP="00AC347F">
            <w:pPr>
              <w:spacing w:line="240" w:lineRule="auto"/>
              <w:rPr>
                <w:rFonts w:ascii="Arial" w:hAnsi="Arial" w:cs="Arial"/>
                <w:bCs/>
                <w:i/>
                <w:iCs/>
                <w:sz w:val="24"/>
                <w:szCs w:val="24"/>
              </w:rPr>
            </w:pPr>
            <w:r>
              <w:rPr>
                <w:rFonts w:ascii="Arial" w:hAnsi="Arial" w:cs="Arial"/>
                <w:bCs/>
                <w:i/>
                <w:iCs/>
                <w:sz w:val="24"/>
                <w:szCs w:val="24"/>
              </w:rPr>
              <w:t>4</w:t>
            </w:r>
            <w:r w:rsidR="00AA00C1" w:rsidRPr="00AA00C1">
              <w:rPr>
                <w:rFonts w:ascii="Arial" w:hAnsi="Arial" w:cs="Arial"/>
                <w:bCs/>
                <w:i/>
                <w:iCs/>
                <w:sz w:val="24"/>
                <w:szCs w:val="24"/>
              </w:rPr>
              <w:t xml:space="preserve"> Hours</w:t>
            </w:r>
          </w:p>
        </w:tc>
        <w:tc>
          <w:tcPr>
            <w:tcW w:w="5654" w:type="dxa"/>
          </w:tcPr>
          <w:p w14:paraId="7FB5C370" w14:textId="29B23952" w:rsidR="00142991" w:rsidRDefault="00250511" w:rsidP="00AC347F">
            <w:pPr>
              <w:spacing w:line="240" w:lineRule="auto"/>
              <w:rPr>
                <w:rFonts w:ascii="Arial" w:hAnsi="Arial" w:cs="Arial"/>
                <w:sz w:val="24"/>
                <w:szCs w:val="24"/>
              </w:rPr>
            </w:pPr>
            <w:r>
              <w:rPr>
                <w:rFonts w:ascii="Arial" w:hAnsi="Arial" w:cs="Arial"/>
                <w:sz w:val="24"/>
                <w:szCs w:val="24"/>
              </w:rPr>
              <w:t>Students will experience our virtual simulation lab (</w:t>
            </w:r>
            <w:hyperlink r:id="rId7" w:history="1">
              <w:r w:rsidRPr="00FD09F8">
                <w:rPr>
                  <w:rStyle w:val="Hyperlink"/>
                  <w:rFonts w:ascii="Arial" w:hAnsi="Arial" w:cs="Arial"/>
                  <w:sz w:val="24"/>
                  <w:szCs w:val="24"/>
                </w:rPr>
                <w:t>https://health.adelaide.edu.au/engage/facilities-services/adelaide-health-simulation</w:t>
              </w:r>
            </w:hyperlink>
            <w:r>
              <w:rPr>
                <w:rFonts w:ascii="Arial" w:hAnsi="Arial" w:cs="Arial"/>
                <w:sz w:val="24"/>
                <w:szCs w:val="24"/>
              </w:rPr>
              <w:t>) and conduct simulated treatment and analysis.</w:t>
            </w:r>
          </w:p>
          <w:p w14:paraId="36311B2F" w14:textId="79768970" w:rsidR="006C66FB" w:rsidRDefault="006C66FB" w:rsidP="00AC347F">
            <w:pPr>
              <w:spacing w:line="240" w:lineRule="auto"/>
              <w:rPr>
                <w:rFonts w:ascii="Arial" w:hAnsi="Arial" w:cs="Arial"/>
                <w:sz w:val="24"/>
                <w:szCs w:val="24"/>
              </w:rPr>
            </w:pPr>
            <w:r>
              <w:rPr>
                <w:rFonts w:ascii="Arial" w:hAnsi="Arial" w:cs="Arial"/>
                <w:sz w:val="24"/>
                <w:szCs w:val="24"/>
              </w:rPr>
              <w:t>There will also be the opportunity to</w:t>
            </w:r>
            <w:r w:rsidR="00AA505B">
              <w:rPr>
                <w:rFonts w:ascii="Arial" w:hAnsi="Arial" w:cs="Arial"/>
                <w:sz w:val="24"/>
                <w:szCs w:val="24"/>
              </w:rPr>
              <w:t xml:space="preserve"> participate in a live streamed</w:t>
            </w:r>
            <w:r>
              <w:rPr>
                <w:rFonts w:ascii="Arial" w:hAnsi="Arial" w:cs="Arial"/>
                <w:sz w:val="24"/>
                <w:szCs w:val="24"/>
              </w:rPr>
              <w:t xml:space="preserve"> tour </w:t>
            </w:r>
            <w:r w:rsidR="00AA505B">
              <w:rPr>
                <w:rFonts w:ascii="Arial" w:hAnsi="Arial" w:cs="Arial"/>
                <w:sz w:val="24"/>
                <w:szCs w:val="24"/>
              </w:rPr>
              <w:t xml:space="preserve">of </w:t>
            </w:r>
            <w:r>
              <w:rPr>
                <w:rFonts w:ascii="Arial" w:hAnsi="Arial" w:cs="Arial"/>
                <w:sz w:val="24"/>
                <w:szCs w:val="24"/>
              </w:rPr>
              <w:t>an aged care facility (COVID restrictions depending)</w:t>
            </w:r>
          </w:p>
        </w:tc>
      </w:tr>
      <w:tr w:rsidR="0066242F" w14:paraId="2E0C23B1" w14:textId="77777777" w:rsidTr="00AC347F">
        <w:tc>
          <w:tcPr>
            <w:tcW w:w="5111" w:type="dxa"/>
          </w:tcPr>
          <w:p w14:paraId="40C60D86" w14:textId="79ADA381" w:rsidR="0066242F" w:rsidRDefault="0066242F" w:rsidP="00AC347F">
            <w:pPr>
              <w:spacing w:line="240" w:lineRule="auto"/>
              <w:rPr>
                <w:rFonts w:ascii="Arial" w:hAnsi="Arial" w:cs="Arial"/>
                <w:b/>
                <w:bCs/>
                <w:i/>
                <w:iCs/>
                <w:sz w:val="24"/>
                <w:szCs w:val="24"/>
              </w:rPr>
            </w:pPr>
            <w:r w:rsidRPr="007E2E06">
              <w:rPr>
                <w:rFonts w:ascii="Arial" w:hAnsi="Arial" w:cs="Arial"/>
                <w:b/>
                <w:bCs/>
                <w:i/>
                <w:iCs/>
                <w:sz w:val="24"/>
                <w:szCs w:val="24"/>
              </w:rPr>
              <w:t xml:space="preserve">Module </w:t>
            </w:r>
            <w:r w:rsidR="00E34732">
              <w:rPr>
                <w:rFonts w:ascii="Arial" w:hAnsi="Arial" w:cs="Arial"/>
                <w:b/>
                <w:bCs/>
                <w:i/>
                <w:iCs/>
                <w:sz w:val="24"/>
                <w:szCs w:val="24"/>
              </w:rPr>
              <w:t>4</w:t>
            </w:r>
            <w:r w:rsidRPr="007E2E06">
              <w:rPr>
                <w:rFonts w:ascii="Arial" w:hAnsi="Arial" w:cs="Arial"/>
                <w:b/>
                <w:bCs/>
                <w:i/>
                <w:iCs/>
                <w:sz w:val="24"/>
                <w:szCs w:val="24"/>
              </w:rPr>
              <w:t xml:space="preserve">: </w:t>
            </w:r>
            <w:r w:rsidR="00142991">
              <w:rPr>
                <w:rFonts w:ascii="Arial" w:hAnsi="Arial" w:cs="Arial"/>
                <w:b/>
                <w:bCs/>
                <w:i/>
                <w:iCs/>
                <w:sz w:val="24"/>
                <w:szCs w:val="24"/>
              </w:rPr>
              <w:t>Case Based Learning (CBL)</w:t>
            </w:r>
          </w:p>
          <w:p w14:paraId="4B5E7575" w14:textId="6EE9342C" w:rsidR="00AA00C1" w:rsidRPr="00AA00C1" w:rsidRDefault="006C66FB" w:rsidP="00AC347F">
            <w:pPr>
              <w:spacing w:line="240" w:lineRule="auto"/>
              <w:rPr>
                <w:rFonts w:ascii="Arial" w:hAnsi="Arial" w:cs="Arial"/>
                <w:i/>
                <w:sz w:val="24"/>
                <w:szCs w:val="24"/>
              </w:rPr>
            </w:pPr>
            <w:r>
              <w:rPr>
                <w:rFonts w:ascii="Arial" w:hAnsi="Arial" w:cs="Arial"/>
                <w:i/>
                <w:sz w:val="24"/>
                <w:szCs w:val="24"/>
              </w:rPr>
              <w:t>1</w:t>
            </w:r>
            <w:r w:rsidR="006B1C00">
              <w:rPr>
                <w:rFonts w:ascii="Arial" w:hAnsi="Arial" w:cs="Arial"/>
                <w:i/>
                <w:sz w:val="24"/>
                <w:szCs w:val="24"/>
              </w:rPr>
              <w:t>0</w:t>
            </w:r>
            <w:r w:rsidR="00AA00C1" w:rsidRPr="00AA00C1">
              <w:rPr>
                <w:rFonts w:ascii="Arial" w:hAnsi="Arial" w:cs="Arial"/>
                <w:i/>
                <w:sz w:val="24"/>
                <w:szCs w:val="24"/>
              </w:rPr>
              <w:t xml:space="preserve"> Hours</w:t>
            </w:r>
          </w:p>
        </w:tc>
        <w:tc>
          <w:tcPr>
            <w:tcW w:w="5654" w:type="dxa"/>
          </w:tcPr>
          <w:p w14:paraId="01CCEF7C" w14:textId="60D7BF6B" w:rsidR="0066242F" w:rsidRPr="007E2E06" w:rsidRDefault="00142991" w:rsidP="00AC347F">
            <w:pPr>
              <w:spacing w:line="240" w:lineRule="auto"/>
              <w:rPr>
                <w:rFonts w:ascii="Arial" w:hAnsi="Arial" w:cs="Arial"/>
                <w:sz w:val="24"/>
                <w:szCs w:val="24"/>
              </w:rPr>
            </w:pPr>
            <w:r>
              <w:rPr>
                <w:rFonts w:ascii="Arial" w:hAnsi="Arial" w:cs="Arial"/>
                <w:sz w:val="24"/>
                <w:szCs w:val="24"/>
              </w:rPr>
              <w:t xml:space="preserve">A series of sessions where students will work together as a team, under the guidance of a University of Adelaide Faculty of Health Sciences tutor, on a realistic health sciences case, giving students the opportunity to apply learning, problem solve and practice decision making in an authentic </w:t>
            </w:r>
            <w:r>
              <w:rPr>
                <w:rFonts w:ascii="Arial" w:hAnsi="Arial" w:cs="Arial"/>
                <w:sz w:val="24"/>
                <w:szCs w:val="24"/>
              </w:rPr>
              <w:lastRenderedPageBreak/>
              <w:t>manner.</w:t>
            </w:r>
            <w:r w:rsidR="00AA00C1">
              <w:rPr>
                <w:rFonts w:ascii="Arial" w:hAnsi="Arial" w:cs="Arial"/>
                <w:sz w:val="24"/>
                <w:szCs w:val="24"/>
              </w:rPr>
              <w:t xml:space="preserve">  This module includes the program overview for Health Sciences and an Introduction to using Online Databases.</w:t>
            </w:r>
          </w:p>
        </w:tc>
      </w:tr>
      <w:tr w:rsidR="0066242F" w14:paraId="52A22477" w14:textId="77777777" w:rsidTr="00AC347F">
        <w:tc>
          <w:tcPr>
            <w:tcW w:w="5111" w:type="dxa"/>
          </w:tcPr>
          <w:p w14:paraId="3A1AB1E4" w14:textId="1A5A5707" w:rsidR="0066242F" w:rsidRDefault="0066242F" w:rsidP="00AC347F">
            <w:pPr>
              <w:spacing w:line="240" w:lineRule="auto"/>
              <w:rPr>
                <w:rFonts w:ascii="Arial" w:hAnsi="Arial" w:cs="Arial"/>
                <w:b/>
                <w:bCs/>
                <w:i/>
                <w:iCs/>
                <w:sz w:val="24"/>
                <w:szCs w:val="24"/>
              </w:rPr>
            </w:pPr>
            <w:r w:rsidRPr="007E2E06">
              <w:rPr>
                <w:rFonts w:ascii="Arial" w:hAnsi="Arial" w:cs="Arial"/>
                <w:b/>
                <w:bCs/>
                <w:i/>
                <w:iCs/>
                <w:sz w:val="24"/>
                <w:szCs w:val="24"/>
              </w:rPr>
              <w:lastRenderedPageBreak/>
              <w:t xml:space="preserve">Module </w:t>
            </w:r>
            <w:r w:rsidR="00E34732">
              <w:rPr>
                <w:rFonts w:ascii="Arial" w:hAnsi="Arial" w:cs="Arial"/>
                <w:b/>
                <w:bCs/>
                <w:i/>
                <w:iCs/>
                <w:sz w:val="24"/>
                <w:szCs w:val="24"/>
              </w:rPr>
              <w:t>5</w:t>
            </w:r>
            <w:r w:rsidRPr="007E2E06">
              <w:rPr>
                <w:rFonts w:ascii="Arial" w:hAnsi="Arial" w:cs="Arial"/>
                <w:b/>
                <w:bCs/>
                <w:i/>
                <w:iCs/>
                <w:sz w:val="24"/>
                <w:szCs w:val="24"/>
              </w:rPr>
              <w:t xml:space="preserve">: </w:t>
            </w:r>
            <w:r w:rsidR="00040793">
              <w:rPr>
                <w:rFonts w:ascii="Arial" w:hAnsi="Arial" w:cs="Arial"/>
                <w:b/>
                <w:bCs/>
                <w:i/>
                <w:iCs/>
                <w:sz w:val="24"/>
                <w:szCs w:val="24"/>
              </w:rPr>
              <w:t>Health Sciences</w:t>
            </w:r>
            <w:r w:rsidRPr="00216E7D">
              <w:rPr>
                <w:rFonts w:ascii="Arial" w:hAnsi="Arial" w:cs="Arial"/>
                <w:b/>
                <w:bCs/>
                <w:i/>
                <w:iCs/>
                <w:sz w:val="24"/>
                <w:szCs w:val="24"/>
              </w:rPr>
              <w:t xml:space="preserve"> Lecture Series</w:t>
            </w:r>
          </w:p>
          <w:p w14:paraId="22C20742" w14:textId="7BA6C653" w:rsidR="00AA00C1" w:rsidRPr="00AA00C1" w:rsidRDefault="006C66FB" w:rsidP="00AC347F">
            <w:pPr>
              <w:spacing w:line="240" w:lineRule="auto"/>
              <w:rPr>
                <w:rFonts w:ascii="Arial" w:hAnsi="Arial" w:cs="Arial"/>
                <w:i/>
                <w:sz w:val="24"/>
                <w:szCs w:val="24"/>
              </w:rPr>
            </w:pPr>
            <w:r>
              <w:rPr>
                <w:rFonts w:ascii="Arial" w:hAnsi="Arial" w:cs="Arial"/>
                <w:i/>
                <w:sz w:val="24"/>
                <w:szCs w:val="24"/>
              </w:rPr>
              <w:t>7</w:t>
            </w:r>
            <w:r w:rsidR="00AA00C1" w:rsidRPr="00AA00C1">
              <w:rPr>
                <w:rFonts w:ascii="Arial" w:hAnsi="Arial" w:cs="Arial"/>
                <w:i/>
                <w:sz w:val="24"/>
                <w:szCs w:val="24"/>
              </w:rPr>
              <w:t xml:space="preserve"> Hours</w:t>
            </w:r>
          </w:p>
        </w:tc>
        <w:tc>
          <w:tcPr>
            <w:tcW w:w="5654" w:type="dxa"/>
          </w:tcPr>
          <w:p w14:paraId="089D442C" w14:textId="786D713D" w:rsidR="0066242F" w:rsidRDefault="0066242F" w:rsidP="00AC347F">
            <w:pPr>
              <w:spacing w:line="240" w:lineRule="auto"/>
              <w:rPr>
                <w:rFonts w:ascii="Arial" w:hAnsi="Arial" w:cs="Arial"/>
                <w:sz w:val="24"/>
                <w:szCs w:val="24"/>
              </w:rPr>
            </w:pPr>
            <w:r>
              <w:rPr>
                <w:rFonts w:ascii="Arial" w:hAnsi="Arial" w:cs="Arial"/>
                <w:sz w:val="24"/>
                <w:szCs w:val="24"/>
              </w:rPr>
              <w:t xml:space="preserve">A series of lectures will be delivered by University of Adelaide academics </w:t>
            </w:r>
            <w:r w:rsidR="00040793">
              <w:rPr>
                <w:rFonts w:ascii="Arial" w:hAnsi="Arial" w:cs="Arial"/>
                <w:sz w:val="24"/>
                <w:szCs w:val="24"/>
              </w:rPr>
              <w:t>connected to the Faculty of Health Sciences.  These lectures are designed to give students the foundation knowledge to enable them to be successful in their CBL classes</w:t>
            </w:r>
            <w:r w:rsidR="00E34732">
              <w:rPr>
                <w:rFonts w:ascii="Arial" w:hAnsi="Arial" w:cs="Arial"/>
                <w:sz w:val="24"/>
                <w:szCs w:val="24"/>
              </w:rPr>
              <w:t xml:space="preserve"> as well as an overview of health care topics</w:t>
            </w:r>
            <w:r w:rsidR="00040793">
              <w:rPr>
                <w:rFonts w:ascii="Arial" w:hAnsi="Arial" w:cs="Arial"/>
                <w:sz w:val="24"/>
                <w:szCs w:val="24"/>
              </w:rPr>
              <w:t>.</w:t>
            </w:r>
          </w:p>
          <w:p w14:paraId="144D139E" w14:textId="77777777" w:rsidR="0066242F" w:rsidRPr="007E2E06" w:rsidRDefault="0066242F" w:rsidP="00AC347F">
            <w:pPr>
              <w:spacing w:line="240" w:lineRule="auto"/>
              <w:rPr>
                <w:rFonts w:ascii="Arial" w:hAnsi="Arial" w:cs="Arial"/>
                <w:sz w:val="24"/>
                <w:szCs w:val="24"/>
              </w:rPr>
            </w:pPr>
            <w:r>
              <w:rPr>
                <w:rFonts w:ascii="Arial" w:hAnsi="Arial" w:cs="Arial"/>
                <w:sz w:val="24"/>
                <w:szCs w:val="24"/>
              </w:rPr>
              <w:t>Please note that t</w:t>
            </w:r>
            <w:r w:rsidRPr="007E2E06">
              <w:rPr>
                <w:rFonts w:ascii="Arial" w:hAnsi="Arial" w:cs="Arial"/>
                <w:sz w:val="24"/>
                <w:szCs w:val="24"/>
              </w:rPr>
              <w:t xml:space="preserve">he </w:t>
            </w:r>
            <w:r>
              <w:rPr>
                <w:rFonts w:ascii="Arial" w:hAnsi="Arial" w:cs="Arial"/>
                <w:sz w:val="24"/>
                <w:szCs w:val="24"/>
              </w:rPr>
              <w:t xml:space="preserve">regular </w:t>
            </w:r>
            <w:r w:rsidRPr="007E2E06">
              <w:rPr>
                <w:rFonts w:ascii="Arial" w:hAnsi="Arial" w:cs="Arial"/>
                <w:sz w:val="24"/>
                <w:szCs w:val="24"/>
              </w:rPr>
              <w:t>class teacher will scaffold the lecture content and vocab prior to the lecture and using the lecture information in a tutorials and activities.</w:t>
            </w:r>
          </w:p>
          <w:p w14:paraId="6BF660BF" w14:textId="72AEFFCB" w:rsidR="0066242F" w:rsidRPr="007E2E06" w:rsidRDefault="0066242F" w:rsidP="00AC347F">
            <w:pPr>
              <w:spacing w:line="240" w:lineRule="auto"/>
              <w:rPr>
                <w:rFonts w:ascii="Arial" w:hAnsi="Arial" w:cs="Arial"/>
                <w:b/>
                <w:bCs/>
                <w:sz w:val="24"/>
                <w:szCs w:val="24"/>
              </w:rPr>
            </w:pPr>
            <w:r w:rsidRPr="007E2E06">
              <w:rPr>
                <w:rFonts w:ascii="Arial" w:hAnsi="Arial" w:cs="Arial"/>
                <w:b/>
                <w:bCs/>
                <w:sz w:val="24"/>
                <w:szCs w:val="24"/>
              </w:rPr>
              <w:t>Lecture series:</w:t>
            </w:r>
          </w:p>
          <w:p w14:paraId="65EA831C" w14:textId="186C6782" w:rsidR="0066242F" w:rsidRPr="007E2E06" w:rsidRDefault="0066242F" w:rsidP="00AC347F">
            <w:pPr>
              <w:spacing w:line="240" w:lineRule="auto"/>
              <w:rPr>
                <w:rFonts w:ascii="Arial" w:hAnsi="Arial" w:cs="Arial"/>
                <w:sz w:val="24"/>
                <w:szCs w:val="24"/>
              </w:rPr>
            </w:pPr>
            <w:r w:rsidRPr="007E2E06">
              <w:rPr>
                <w:rFonts w:ascii="Arial" w:hAnsi="Arial" w:cs="Arial"/>
                <w:sz w:val="24"/>
                <w:szCs w:val="24"/>
              </w:rPr>
              <w:t xml:space="preserve">Lecture 1: </w:t>
            </w:r>
            <w:r w:rsidR="00040793">
              <w:rPr>
                <w:rFonts w:ascii="Arial" w:hAnsi="Arial" w:cs="Arial"/>
                <w:sz w:val="24"/>
                <w:szCs w:val="24"/>
              </w:rPr>
              <w:t>Diabetes: introduction and background for CBL</w:t>
            </w:r>
          </w:p>
          <w:p w14:paraId="72B7EFF4" w14:textId="77777777" w:rsidR="006C66FB" w:rsidRDefault="0066242F" w:rsidP="00AC347F">
            <w:pPr>
              <w:spacing w:line="240" w:lineRule="auto"/>
              <w:rPr>
                <w:rFonts w:ascii="Arial" w:hAnsi="Arial" w:cs="Arial"/>
                <w:sz w:val="24"/>
                <w:szCs w:val="24"/>
              </w:rPr>
            </w:pPr>
            <w:r w:rsidRPr="007E2E06">
              <w:rPr>
                <w:rFonts w:ascii="Arial" w:hAnsi="Arial" w:cs="Arial"/>
                <w:sz w:val="24"/>
                <w:szCs w:val="24"/>
              </w:rPr>
              <w:t xml:space="preserve">Lecture </w:t>
            </w:r>
            <w:r w:rsidR="00AC136A">
              <w:rPr>
                <w:rFonts w:ascii="Arial" w:hAnsi="Arial" w:cs="Arial"/>
                <w:sz w:val="24"/>
                <w:szCs w:val="24"/>
              </w:rPr>
              <w:t>2</w:t>
            </w:r>
            <w:r w:rsidRPr="007E2E06">
              <w:rPr>
                <w:rFonts w:ascii="Arial" w:hAnsi="Arial" w:cs="Arial"/>
                <w:sz w:val="24"/>
                <w:szCs w:val="24"/>
              </w:rPr>
              <w:t xml:space="preserve">: </w:t>
            </w:r>
            <w:r w:rsidR="006C66FB">
              <w:rPr>
                <w:rFonts w:ascii="Arial" w:hAnsi="Arial" w:cs="Arial"/>
                <w:sz w:val="24"/>
                <w:szCs w:val="24"/>
              </w:rPr>
              <w:t>Stroke Rehabilitation</w:t>
            </w:r>
          </w:p>
          <w:p w14:paraId="5B4BCB5E" w14:textId="77777777" w:rsidR="006C66FB" w:rsidRDefault="006C66FB" w:rsidP="006C66FB">
            <w:pPr>
              <w:spacing w:line="240" w:lineRule="auto"/>
              <w:rPr>
                <w:rFonts w:ascii="Arial" w:hAnsi="Arial" w:cs="Arial"/>
                <w:sz w:val="24"/>
                <w:szCs w:val="24"/>
              </w:rPr>
            </w:pPr>
            <w:r>
              <w:rPr>
                <w:rFonts w:ascii="Arial" w:hAnsi="Arial" w:cs="Arial"/>
                <w:sz w:val="24"/>
                <w:szCs w:val="24"/>
              </w:rPr>
              <w:t xml:space="preserve">Lecture 3: Australian Health System </w:t>
            </w:r>
          </w:p>
          <w:p w14:paraId="3C743F03" w14:textId="0F0FEC78" w:rsidR="00040793" w:rsidRPr="00040793" w:rsidRDefault="00040793" w:rsidP="006C66FB">
            <w:pPr>
              <w:spacing w:line="240" w:lineRule="auto"/>
              <w:rPr>
                <w:rFonts w:ascii="Arial" w:hAnsi="Arial" w:cs="Arial"/>
                <w:sz w:val="24"/>
                <w:szCs w:val="24"/>
              </w:rPr>
            </w:pPr>
            <w:r>
              <w:rPr>
                <w:rFonts w:ascii="Arial" w:hAnsi="Arial" w:cs="Arial"/>
                <w:sz w:val="24"/>
                <w:szCs w:val="24"/>
              </w:rPr>
              <w:t xml:space="preserve">Lecture </w:t>
            </w:r>
            <w:r w:rsidR="006C66FB">
              <w:rPr>
                <w:rFonts w:ascii="Arial" w:hAnsi="Arial" w:cs="Arial"/>
                <w:sz w:val="24"/>
                <w:szCs w:val="24"/>
              </w:rPr>
              <w:t>4</w:t>
            </w:r>
            <w:r>
              <w:rPr>
                <w:rFonts w:ascii="Arial" w:hAnsi="Arial" w:cs="Arial"/>
                <w:sz w:val="24"/>
                <w:szCs w:val="24"/>
              </w:rPr>
              <w:t xml:space="preserve">: </w:t>
            </w:r>
            <w:r w:rsidR="006C66FB">
              <w:rPr>
                <w:rFonts w:ascii="Arial" w:hAnsi="Arial" w:cs="Arial"/>
                <w:sz w:val="24"/>
                <w:szCs w:val="24"/>
              </w:rPr>
              <w:t>Scientific Basis of Diabetes</w:t>
            </w:r>
          </w:p>
        </w:tc>
      </w:tr>
    </w:tbl>
    <w:p w14:paraId="57C50A60" w14:textId="3D2BFABD" w:rsidR="0066242F" w:rsidRDefault="0066242F" w:rsidP="0066242F"/>
    <w:p w14:paraId="5B3EF3C8" w14:textId="77777777" w:rsidR="0066242F" w:rsidRPr="0066242F" w:rsidRDefault="0066242F" w:rsidP="0066242F"/>
    <w:p w14:paraId="308B9914" w14:textId="3067C37A" w:rsidR="00813B5B" w:rsidRPr="0066242F" w:rsidRDefault="00813B5B" w:rsidP="00813B5B">
      <w:pPr>
        <w:pStyle w:val="Heading2"/>
        <w:rPr>
          <w:color w:val="auto"/>
        </w:rPr>
      </w:pPr>
      <w:r w:rsidRPr="0066242F">
        <w:rPr>
          <w:color w:val="auto"/>
        </w:rPr>
        <w:t>Delivery or Engagement Mode</w:t>
      </w:r>
    </w:p>
    <w:tbl>
      <w:tblPr>
        <w:tblStyle w:val="TableGrid"/>
        <w:tblW w:w="10768" w:type="dxa"/>
        <w:tblLook w:val="04A0" w:firstRow="1" w:lastRow="0" w:firstColumn="1" w:lastColumn="0" w:noHBand="0" w:noVBand="1"/>
      </w:tblPr>
      <w:tblGrid>
        <w:gridCol w:w="4390"/>
        <w:gridCol w:w="6378"/>
      </w:tblGrid>
      <w:tr w:rsidR="0066242F" w:rsidRPr="0066242F" w14:paraId="091FC5FA" w14:textId="77777777" w:rsidTr="00507F07">
        <w:tc>
          <w:tcPr>
            <w:tcW w:w="4390" w:type="dxa"/>
          </w:tcPr>
          <w:p w14:paraId="63558F61" w14:textId="38508429" w:rsidR="00813B5B" w:rsidRPr="0066242F" w:rsidRDefault="00813B5B" w:rsidP="0030588A">
            <w:pPr>
              <w:pStyle w:val="Heading3"/>
              <w:outlineLvl w:val="2"/>
            </w:pPr>
          </w:p>
        </w:tc>
        <w:tc>
          <w:tcPr>
            <w:tcW w:w="6378" w:type="dxa"/>
          </w:tcPr>
          <w:p w14:paraId="646A606A" w14:textId="37D66E41" w:rsidR="00813B5B" w:rsidRPr="0066242F" w:rsidRDefault="00813B5B" w:rsidP="00813B5B">
            <w:pPr>
              <w:pStyle w:val="Heading3"/>
              <w:outlineLvl w:val="2"/>
            </w:pPr>
            <w:r w:rsidRPr="0066242F">
              <w:t>Hours</w:t>
            </w:r>
          </w:p>
        </w:tc>
      </w:tr>
      <w:tr w:rsidR="0066242F" w:rsidRPr="0066242F" w14:paraId="4893A71A" w14:textId="77777777" w:rsidTr="00507F07">
        <w:tc>
          <w:tcPr>
            <w:tcW w:w="4390" w:type="dxa"/>
          </w:tcPr>
          <w:p w14:paraId="22FAB9F3" w14:textId="1B85810A" w:rsidR="00A319D6" w:rsidRPr="0066242F" w:rsidRDefault="00A319D6" w:rsidP="00A319D6">
            <w:pPr>
              <w:rPr>
                <w:rFonts w:ascii="Arial" w:hAnsi="Arial" w:cs="Arial"/>
              </w:rPr>
            </w:pPr>
            <w:r w:rsidRPr="0066242F">
              <w:rPr>
                <w:rFonts w:ascii="Arial" w:hAnsi="Arial" w:cs="Arial"/>
              </w:rPr>
              <w:t>1. Virtual Face-to-face (delivered via Zoom)</w:t>
            </w:r>
          </w:p>
        </w:tc>
        <w:tc>
          <w:tcPr>
            <w:tcW w:w="6378" w:type="dxa"/>
          </w:tcPr>
          <w:p w14:paraId="07BC669D" w14:textId="43E4A8D8" w:rsidR="00A319D6" w:rsidRPr="0066242F" w:rsidRDefault="00040793" w:rsidP="00A319D6">
            <w:pPr>
              <w:rPr>
                <w:rFonts w:ascii="Arial" w:hAnsi="Arial" w:cs="Arial"/>
              </w:rPr>
            </w:pPr>
            <w:r>
              <w:rPr>
                <w:rFonts w:ascii="Arial" w:hAnsi="Arial" w:cs="Arial"/>
              </w:rPr>
              <w:t>12 Hours PW</w:t>
            </w:r>
          </w:p>
        </w:tc>
      </w:tr>
      <w:tr w:rsidR="0066242F" w:rsidRPr="0066242F" w14:paraId="3532AC9D" w14:textId="77777777" w:rsidTr="00507F07">
        <w:tc>
          <w:tcPr>
            <w:tcW w:w="4390" w:type="dxa"/>
          </w:tcPr>
          <w:p w14:paraId="7CC6FEE5" w14:textId="7A55C03D" w:rsidR="00A319D6" w:rsidRPr="0066242F" w:rsidRDefault="00A319D6" w:rsidP="00A319D6">
            <w:pPr>
              <w:rPr>
                <w:rFonts w:ascii="Arial" w:hAnsi="Arial" w:cs="Arial"/>
              </w:rPr>
            </w:pPr>
            <w:r w:rsidRPr="0066242F">
              <w:rPr>
                <w:rFonts w:ascii="Arial" w:hAnsi="Arial" w:cs="Arial"/>
              </w:rPr>
              <w:t>2. Assignments, team project work, reading and research</w:t>
            </w:r>
          </w:p>
        </w:tc>
        <w:tc>
          <w:tcPr>
            <w:tcW w:w="6378" w:type="dxa"/>
          </w:tcPr>
          <w:p w14:paraId="792D919F" w14:textId="2A85000B" w:rsidR="00A319D6" w:rsidRPr="0066242F" w:rsidRDefault="00A319D6" w:rsidP="00A319D6">
            <w:pPr>
              <w:rPr>
                <w:rFonts w:ascii="Arial" w:hAnsi="Arial" w:cs="Arial"/>
              </w:rPr>
            </w:pPr>
            <w:r w:rsidRPr="0066242F">
              <w:rPr>
                <w:rFonts w:ascii="Arial" w:hAnsi="Arial" w:cs="Arial"/>
              </w:rPr>
              <w:t>2 Hours PW</w:t>
            </w:r>
          </w:p>
        </w:tc>
      </w:tr>
      <w:tr w:rsidR="00A319D6" w:rsidRPr="0066242F" w14:paraId="495E3980" w14:textId="77777777" w:rsidTr="00507F07">
        <w:tc>
          <w:tcPr>
            <w:tcW w:w="4390" w:type="dxa"/>
          </w:tcPr>
          <w:p w14:paraId="39F7060D" w14:textId="70FBEB44" w:rsidR="00A319D6" w:rsidRPr="0066242F" w:rsidRDefault="00A319D6" w:rsidP="00A319D6">
            <w:pPr>
              <w:pStyle w:val="Heading3"/>
              <w:outlineLvl w:val="2"/>
            </w:pPr>
            <w:r w:rsidRPr="0066242F">
              <w:t xml:space="preserve">TOTAL </w:t>
            </w:r>
          </w:p>
        </w:tc>
        <w:tc>
          <w:tcPr>
            <w:tcW w:w="6378" w:type="dxa"/>
          </w:tcPr>
          <w:p w14:paraId="54AFF218" w14:textId="6A616D11" w:rsidR="00A319D6" w:rsidRPr="0066242F" w:rsidRDefault="00040793" w:rsidP="00A319D6">
            <w:pPr>
              <w:pStyle w:val="Heading3"/>
              <w:outlineLvl w:val="2"/>
            </w:pPr>
            <w:r>
              <w:t>14</w:t>
            </w:r>
            <w:r w:rsidR="00A319D6" w:rsidRPr="0066242F">
              <w:t xml:space="preserve"> Hours PW</w:t>
            </w:r>
          </w:p>
        </w:tc>
      </w:tr>
    </w:tbl>
    <w:p w14:paraId="40F638B2" w14:textId="40E9E2ED" w:rsidR="00813B5B" w:rsidRPr="0066242F" w:rsidRDefault="00813B5B" w:rsidP="00813B5B">
      <w:pPr>
        <w:rPr>
          <w:color w:val="auto"/>
        </w:rPr>
      </w:pPr>
    </w:p>
    <w:p w14:paraId="06C5CBB3" w14:textId="77777777" w:rsidR="00040793" w:rsidRPr="00040793" w:rsidRDefault="00040793" w:rsidP="00040793">
      <w:pPr>
        <w:pStyle w:val="Heading2"/>
        <w:rPr>
          <w:color w:val="auto"/>
        </w:rPr>
      </w:pPr>
      <w:r w:rsidRPr="00040793">
        <w:rPr>
          <w:color w:val="auto"/>
        </w:rPr>
        <w:t xml:space="preserve">Assessment </w:t>
      </w:r>
    </w:p>
    <w:tbl>
      <w:tblPr>
        <w:tblStyle w:val="TableGrid"/>
        <w:tblW w:w="10768" w:type="dxa"/>
        <w:tblLook w:val="04A0" w:firstRow="1" w:lastRow="0" w:firstColumn="1" w:lastColumn="0" w:noHBand="0" w:noVBand="1"/>
      </w:tblPr>
      <w:tblGrid>
        <w:gridCol w:w="3539"/>
        <w:gridCol w:w="3686"/>
        <w:gridCol w:w="3543"/>
      </w:tblGrid>
      <w:tr w:rsidR="00040793" w:rsidRPr="00A15D73" w14:paraId="19A9F82D" w14:textId="77777777" w:rsidTr="00AC347F">
        <w:tc>
          <w:tcPr>
            <w:tcW w:w="3539" w:type="dxa"/>
          </w:tcPr>
          <w:p w14:paraId="1E62D842" w14:textId="77777777" w:rsidR="00040793" w:rsidRPr="00A15D73" w:rsidRDefault="00040793" w:rsidP="00AC347F">
            <w:pPr>
              <w:pStyle w:val="Heading3"/>
              <w:outlineLvl w:val="2"/>
              <w:rPr>
                <w:rFonts w:ascii="Arial" w:hAnsi="Arial" w:cs="Arial"/>
                <w:b/>
                <w:bCs/>
              </w:rPr>
            </w:pPr>
            <w:r w:rsidRPr="00A15D73">
              <w:rPr>
                <w:rFonts w:ascii="Arial" w:hAnsi="Arial" w:cs="Arial"/>
                <w:b/>
                <w:bCs/>
              </w:rPr>
              <w:t>Assessment</w:t>
            </w:r>
          </w:p>
        </w:tc>
        <w:tc>
          <w:tcPr>
            <w:tcW w:w="3686" w:type="dxa"/>
          </w:tcPr>
          <w:p w14:paraId="510F1419" w14:textId="77777777" w:rsidR="00040793" w:rsidRPr="00A15D73" w:rsidRDefault="00040793" w:rsidP="00AC347F">
            <w:pPr>
              <w:pStyle w:val="Heading3"/>
              <w:outlineLvl w:val="2"/>
              <w:rPr>
                <w:rFonts w:ascii="Arial" w:hAnsi="Arial" w:cs="Arial"/>
                <w:b/>
                <w:bCs/>
              </w:rPr>
            </w:pPr>
            <w:r w:rsidRPr="00A15D73">
              <w:rPr>
                <w:rFonts w:ascii="Arial" w:hAnsi="Arial" w:cs="Arial"/>
                <w:b/>
                <w:bCs/>
              </w:rPr>
              <w:t>Length</w:t>
            </w:r>
          </w:p>
        </w:tc>
        <w:tc>
          <w:tcPr>
            <w:tcW w:w="3543" w:type="dxa"/>
          </w:tcPr>
          <w:p w14:paraId="4A82DECB" w14:textId="77777777" w:rsidR="00040793" w:rsidRPr="00A15D73" w:rsidRDefault="00040793" w:rsidP="00AC347F">
            <w:pPr>
              <w:pStyle w:val="Heading3"/>
              <w:outlineLvl w:val="2"/>
              <w:rPr>
                <w:rFonts w:ascii="Arial" w:hAnsi="Arial" w:cs="Arial"/>
                <w:b/>
                <w:bCs/>
              </w:rPr>
            </w:pPr>
            <w:r w:rsidRPr="00A15D73">
              <w:rPr>
                <w:rFonts w:ascii="Arial" w:hAnsi="Arial" w:cs="Arial"/>
                <w:b/>
                <w:bCs/>
              </w:rPr>
              <w:t>Weighting</w:t>
            </w:r>
          </w:p>
        </w:tc>
      </w:tr>
      <w:tr w:rsidR="00E547AE" w:rsidRPr="00A15D73" w14:paraId="19245427" w14:textId="77777777" w:rsidTr="00AC347F">
        <w:tc>
          <w:tcPr>
            <w:tcW w:w="3539" w:type="dxa"/>
          </w:tcPr>
          <w:p w14:paraId="28A29570" w14:textId="4FBA013A" w:rsidR="00E547AE" w:rsidRPr="00A15D73" w:rsidRDefault="00E547AE" w:rsidP="00E547AE">
            <w:pPr>
              <w:rPr>
                <w:rFonts w:ascii="Arial" w:hAnsi="Arial" w:cs="Arial"/>
              </w:rPr>
            </w:pPr>
            <w:r>
              <w:rPr>
                <w:rFonts w:ascii="Arial" w:hAnsi="Arial" w:cs="Arial"/>
              </w:rPr>
              <w:t>Oral Presentation</w:t>
            </w:r>
          </w:p>
        </w:tc>
        <w:tc>
          <w:tcPr>
            <w:tcW w:w="3686" w:type="dxa"/>
          </w:tcPr>
          <w:p w14:paraId="004BC148" w14:textId="29FDE6AE" w:rsidR="00E547AE" w:rsidRPr="00A15D73" w:rsidRDefault="00E547AE" w:rsidP="00E547AE">
            <w:pPr>
              <w:rPr>
                <w:rFonts w:ascii="Arial" w:hAnsi="Arial" w:cs="Arial"/>
              </w:rPr>
            </w:pPr>
            <w:r w:rsidRPr="00D87909">
              <w:rPr>
                <w:rFonts w:ascii="Arial" w:hAnsi="Arial" w:cs="Arial"/>
              </w:rPr>
              <w:t>5 minutes</w:t>
            </w:r>
          </w:p>
        </w:tc>
        <w:tc>
          <w:tcPr>
            <w:tcW w:w="3543" w:type="dxa"/>
          </w:tcPr>
          <w:p w14:paraId="7542A797" w14:textId="023E1AD9" w:rsidR="00E547AE" w:rsidRPr="00A15D73" w:rsidRDefault="00E547AE" w:rsidP="00E547AE">
            <w:pPr>
              <w:rPr>
                <w:rFonts w:ascii="Arial" w:hAnsi="Arial" w:cs="Arial"/>
              </w:rPr>
            </w:pPr>
            <w:r w:rsidRPr="000A6CFD">
              <w:rPr>
                <w:rFonts w:ascii="Arial" w:hAnsi="Arial" w:cs="Arial"/>
              </w:rPr>
              <w:t>20%</w:t>
            </w:r>
          </w:p>
        </w:tc>
      </w:tr>
      <w:tr w:rsidR="00E547AE" w:rsidRPr="00A15D73" w14:paraId="7B53C300" w14:textId="77777777" w:rsidTr="00AC347F">
        <w:tc>
          <w:tcPr>
            <w:tcW w:w="3539" w:type="dxa"/>
          </w:tcPr>
          <w:p w14:paraId="21BD2D9E" w14:textId="3DA88F6B" w:rsidR="00E547AE" w:rsidRPr="00A15D73" w:rsidRDefault="00E547AE" w:rsidP="00E547AE">
            <w:pPr>
              <w:rPr>
                <w:rFonts w:ascii="Arial" w:hAnsi="Arial" w:cs="Arial"/>
              </w:rPr>
            </w:pPr>
            <w:r>
              <w:rPr>
                <w:rFonts w:ascii="Arial" w:hAnsi="Arial" w:cs="Arial"/>
              </w:rPr>
              <w:t>Summary Writing</w:t>
            </w:r>
          </w:p>
        </w:tc>
        <w:tc>
          <w:tcPr>
            <w:tcW w:w="3686" w:type="dxa"/>
          </w:tcPr>
          <w:p w14:paraId="718BCAE1" w14:textId="44CA906C" w:rsidR="00E547AE" w:rsidRPr="00A15D73" w:rsidRDefault="00E547AE" w:rsidP="00E547AE">
            <w:pPr>
              <w:rPr>
                <w:rFonts w:ascii="Arial" w:hAnsi="Arial" w:cs="Arial"/>
              </w:rPr>
            </w:pPr>
            <w:r w:rsidRPr="00D87909">
              <w:rPr>
                <w:rFonts w:ascii="Arial" w:hAnsi="Arial" w:cs="Arial"/>
              </w:rPr>
              <w:t>500 – 800 words</w:t>
            </w:r>
          </w:p>
        </w:tc>
        <w:tc>
          <w:tcPr>
            <w:tcW w:w="3543" w:type="dxa"/>
          </w:tcPr>
          <w:p w14:paraId="1AF31AB1" w14:textId="3442F96F" w:rsidR="00E547AE" w:rsidRPr="00A15D73" w:rsidRDefault="00E547AE" w:rsidP="00E547AE">
            <w:pPr>
              <w:rPr>
                <w:rFonts w:ascii="Arial" w:hAnsi="Arial" w:cs="Arial"/>
              </w:rPr>
            </w:pPr>
            <w:r w:rsidRPr="000A6CFD">
              <w:rPr>
                <w:rFonts w:ascii="Arial" w:hAnsi="Arial" w:cs="Arial"/>
              </w:rPr>
              <w:t>20%</w:t>
            </w:r>
          </w:p>
        </w:tc>
      </w:tr>
      <w:tr w:rsidR="00E547AE" w:rsidRPr="00A15D73" w14:paraId="04E5698E" w14:textId="77777777" w:rsidTr="00AC347F">
        <w:tc>
          <w:tcPr>
            <w:tcW w:w="3539" w:type="dxa"/>
          </w:tcPr>
          <w:p w14:paraId="576CDADF" w14:textId="2FFD6350" w:rsidR="00E547AE" w:rsidRPr="00A15D73" w:rsidRDefault="00E547AE" w:rsidP="00E547AE">
            <w:pPr>
              <w:rPr>
                <w:rFonts w:ascii="Arial" w:hAnsi="Arial" w:cs="Arial"/>
              </w:rPr>
            </w:pPr>
            <w:r>
              <w:rPr>
                <w:rFonts w:ascii="Arial" w:hAnsi="Arial" w:cs="Arial"/>
              </w:rPr>
              <w:t>Comprehension (Note taking)</w:t>
            </w:r>
          </w:p>
        </w:tc>
        <w:tc>
          <w:tcPr>
            <w:tcW w:w="3686" w:type="dxa"/>
          </w:tcPr>
          <w:p w14:paraId="0615913B" w14:textId="4086FF85" w:rsidR="00E547AE" w:rsidRPr="00A15D73" w:rsidRDefault="00E547AE" w:rsidP="00E547AE">
            <w:pPr>
              <w:rPr>
                <w:rFonts w:ascii="Arial" w:hAnsi="Arial" w:cs="Arial"/>
              </w:rPr>
            </w:pPr>
            <w:r w:rsidRPr="00D87909">
              <w:rPr>
                <w:rFonts w:ascii="Arial" w:hAnsi="Arial" w:cs="Arial"/>
              </w:rPr>
              <w:t>500 – 800 words</w:t>
            </w:r>
          </w:p>
        </w:tc>
        <w:tc>
          <w:tcPr>
            <w:tcW w:w="3543" w:type="dxa"/>
          </w:tcPr>
          <w:p w14:paraId="04712D59" w14:textId="13D2CA01" w:rsidR="00E547AE" w:rsidRPr="00A15D73" w:rsidRDefault="00E547AE" w:rsidP="00E547AE">
            <w:pPr>
              <w:rPr>
                <w:rFonts w:ascii="Arial" w:hAnsi="Arial" w:cs="Arial"/>
              </w:rPr>
            </w:pPr>
            <w:r w:rsidRPr="000A6CFD">
              <w:rPr>
                <w:rFonts w:ascii="Arial" w:hAnsi="Arial" w:cs="Arial"/>
              </w:rPr>
              <w:t>20%</w:t>
            </w:r>
          </w:p>
        </w:tc>
      </w:tr>
      <w:tr w:rsidR="00E547AE" w:rsidRPr="00A15D73" w14:paraId="24E20D8C" w14:textId="77777777" w:rsidTr="00AC347F">
        <w:tc>
          <w:tcPr>
            <w:tcW w:w="3539" w:type="dxa"/>
          </w:tcPr>
          <w:p w14:paraId="336CE0CD" w14:textId="69192829" w:rsidR="00E547AE" w:rsidRDefault="00E547AE" w:rsidP="00E547AE">
            <w:pPr>
              <w:rPr>
                <w:rFonts w:ascii="Arial" w:hAnsi="Arial" w:cs="Arial"/>
              </w:rPr>
            </w:pPr>
            <w:r>
              <w:rPr>
                <w:rFonts w:ascii="Arial" w:hAnsi="Arial" w:cs="Arial"/>
              </w:rPr>
              <w:t>Annotating Readings</w:t>
            </w:r>
          </w:p>
        </w:tc>
        <w:tc>
          <w:tcPr>
            <w:tcW w:w="3686" w:type="dxa"/>
          </w:tcPr>
          <w:p w14:paraId="72F8DB28" w14:textId="662C6EE3" w:rsidR="00E547AE" w:rsidRPr="00A15D73" w:rsidRDefault="00E547AE" w:rsidP="00E547AE">
            <w:pPr>
              <w:rPr>
                <w:rFonts w:ascii="Arial" w:hAnsi="Arial" w:cs="Arial"/>
              </w:rPr>
            </w:pPr>
            <w:r w:rsidRPr="00D87909">
              <w:rPr>
                <w:rFonts w:ascii="Arial" w:hAnsi="Arial" w:cs="Arial"/>
              </w:rPr>
              <w:t>500 - 800 words</w:t>
            </w:r>
          </w:p>
        </w:tc>
        <w:tc>
          <w:tcPr>
            <w:tcW w:w="3543" w:type="dxa"/>
          </w:tcPr>
          <w:p w14:paraId="4FFC80B2" w14:textId="189C53F8" w:rsidR="00E547AE" w:rsidRPr="00A15D73" w:rsidRDefault="00E547AE" w:rsidP="00E547AE">
            <w:pPr>
              <w:rPr>
                <w:rFonts w:ascii="Arial" w:hAnsi="Arial" w:cs="Arial"/>
              </w:rPr>
            </w:pPr>
            <w:r w:rsidRPr="000A6CFD">
              <w:rPr>
                <w:rFonts w:ascii="Arial" w:hAnsi="Arial" w:cs="Arial"/>
              </w:rPr>
              <w:t>20%</w:t>
            </w:r>
          </w:p>
        </w:tc>
      </w:tr>
      <w:tr w:rsidR="00040793" w:rsidRPr="00A15D73" w14:paraId="2976DB03" w14:textId="77777777" w:rsidTr="00AC347F">
        <w:tc>
          <w:tcPr>
            <w:tcW w:w="3539" w:type="dxa"/>
          </w:tcPr>
          <w:p w14:paraId="7CEA60E5" w14:textId="2D4105BE" w:rsidR="00040793" w:rsidRDefault="00040793" w:rsidP="00AC347F">
            <w:pPr>
              <w:rPr>
                <w:rFonts w:ascii="Arial" w:hAnsi="Arial" w:cs="Arial"/>
              </w:rPr>
            </w:pPr>
            <w:r w:rsidRPr="00040793">
              <w:rPr>
                <w:rFonts w:ascii="Arial" w:hAnsi="Arial" w:cs="Arial"/>
              </w:rPr>
              <w:t>Participation</w:t>
            </w:r>
          </w:p>
        </w:tc>
        <w:tc>
          <w:tcPr>
            <w:tcW w:w="3686" w:type="dxa"/>
          </w:tcPr>
          <w:p w14:paraId="46942B40" w14:textId="65DDB1AD" w:rsidR="00040793" w:rsidRDefault="00040793" w:rsidP="00AC347F">
            <w:pPr>
              <w:rPr>
                <w:rFonts w:ascii="Arial" w:hAnsi="Arial" w:cs="Arial"/>
              </w:rPr>
            </w:pPr>
            <w:r>
              <w:rPr>
                <w:rFonts w:ascii="Arial" w:hAnsi="Arial" w:cs="Arial"/>
              </w:rPr>
              <w:t>Ongoing</w:t>
            </w:r>
          </w:p>
        </w:tc>
        <w:tc>
          <w:tcPr>
            <w:tcW w:w="3543" w:type="dxa"/>
          </w:tcPr>
          <w:p w14:paraId="3D4C0C0B" w14:textId="098B9BEA" w:rsidR="00040793" w:rsidRPr="00A15D73" w:rsidRDefault="00040793" w:rsidP="00AC347F">
            <w:pPr>
              <w:rPr>
                <w:rFonts w:ascii="Arial" w:hAnsi="Arial" w:cs="Arial"/>
              </w:rPr>
            </w:pPr>
            <w:r>
              <w:rPr>
                <w:rFonts w:ascii="Arial" w:hAnsi="Arial" w:cs="Arial"/>
              </w:rPr>
              <w:t>20%</w:t>
            </w:r>
          </w:p>
        </w:tc>
      </w:tr>
    </w:tbl>
    <w:p w14:paraId="234479BE" w14:textId="2C036ED4" w:rsidR="00813B5B" w:rsidRPr="0066242F" w:rsidRDefault="00813B5B" w:rsidP="00642FBD">
      <w:pPr>
        <w:pStyle w:val="Heading2"/>
        <w:rPr>
          <w:rFonts w:ascii="Arial" w:hAnsi="Arial" w:cs="Arial"/>
          <w:color w:val="auto"/>
          <w:sz w:val="24"/>
        </w:rPr>
      </w:pPr>
    </w:p>
    <w:sectPr w:rsidR="00813B5B" w:rsidRPr="0066242F" w:rsidSect="00B342BD">
      <w:headerReference w:type="even" r:id="rId8"/>
      <w:headerReference w:type="first" r:id="rId9"/>
      <w:footerReference w:type="first" r:id="rId10"/>
      <w:type w:val="continuous"/>
      <w:pgSz w:w="11909" w:h="16834" w:code="9"/>
      <w:pgMar w:top="1701" w:right="567" w:bottom="1418" w:left="567" w:header="567" w:footer="142" w:gutter="0"/>
      <w:paperSrc w:first="15" w:other="15"/>
      <w:cols w:space="255"/>
      <w:formProt w:val="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D0097B" w14:textId="77777777" w:rsidR="00DA2812" w:rsidRDefault="00DA2812">
      <w:r>
        <w:separator/>
      </w:r>
    </w:p>
  </w:endnote>
  <w:endnote w:type="continuationSeparator" w:id="0">
    <w:p w14:paraId="3AF0766E" w14:textId="77777777" w:rsidR="00DA2812" w:rsidRDefault="00DA28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Book Antiqua">
    <w:panose1 w:val="0204060205030503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BA2A3" w14:textId="563E6F09" w:rsidR="00310239" w:rsidRDefault="00CA6982">
    <w:pPr>
      <w:pStyle w:val="Footer"/>
    </w:pPr>
    <w:r>
      <w:rPr>
        <w:noProof/>
        <w:lang w:val="en-AU" w:eastAsia="en-AU"/>
      </w:rPr>
      <w:drawing>
        <wp:anchor distT="0" distB="0" distL="114300" distR="114300" simplePos="0" relativeHeight="251658240" behindDoc="1" locked="0" layoutInCell="1" allowOverlap="1" wp14:anchorId="34367F84" wp14:editId="09B5EED4">
          <wp:simplePos x="0" y="0"/>
          <wp:positionH relativeFrom="column">
            <wp:posOffset>-360045</wp:posOffset>
          </wp:positionH>
          <wp:positionV relativeFrom="paragraph">
            <wp:posOffset>-536874</wp:posOffset>
          </wp:positionV>
          <wp:extent cx="7556500" cy="711527"/>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 Fact Sheet portrait footer.jpg"/>
                  <pic:cNvPicPr/>
                </pic:nvPicPr>
                <pic:blipFill>
                  <a:blip r:embed="rId1"/>
                  <a:stretch>
                    <a:fillRect/>
                  </a:stretch>
                </pic:blipFill>
                <pic:spPr>
                  <a:xfrm>
                    <a:off x="0" y="0"/>
                    <a:ext cx="7670230" cy="722236"/>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4CCBB0" w14:textId="77777777" w:rsidR="00DA2812" w:rsidRDefault="00DA2812">
      <w:r>
        <w:separator/>
      </w:r>
    </w:p>
  </w:footnote>
  <w:footnote w:type="continuationSeparator" w:id="0">
    <w:p w14:paraId="229690B8" w14:textId="77777777" w:rsidR="00DA2812" w:rsidRDefault="00DA28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43CE1" w14:textId="77777777" w:rsidR="00BA2855" w:rsidRDefault="00AA505B" w:rsidP="007B6860">
    <w:pPr>
      <w:pStyle w:val="Header"/>
    </w:pPr>
    <w:r>
      <w:rPr>
        <w:noProof/>
        <w:lang w:val="en-GB"/>
      </w:rPr>
      <w:pict w14:anchorId="4E3BF6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49" type="#_x0000_t136" alt="" style="position:absolute;left:0;text-align:left;margin-left:0;margin-top:0;width:545.55pt;height:90.9pt;rotation:315;z-index:-251657216;mso-wrap-edited:f;mso-width-percent:0;mso-height-percent:0;mso-position-horizontal:center;mso-position-horizontal-relative:margin;mso-position-vertical:center;mso-position-vertical-relative:margin;mso-width-percent:0;mso-height-percent:0" wrapcoords="21125 1428 20620 2499 20530 2856 20679 6248 20828 7676 20798 11603 19966 7498 19401 5712 19283 6426 18391 3035 17856 1250 17678 2321 17767 5355 17946 6426 17440 7498 16787 3927 16698 3570 16103 7140 16103 7676 16401 9283 15272 6426 15093 6783 14796 7498 14588 6605 14202 6426 14053 7319 13043 6605 12687 6783 11736 1785 11439 714 11023 2678 11082 4998 11290 6962 11023 6605 10637 6426 9508 2321 9210 1250 9092 1785 8379 1607 8111 2142 7873 3035 7695 5534 7309 7319 6418 6605 6002 6962 5734 6605 5378 6783 5051 7855 5081 9283 4576 7855 3981 5712 3833 6605 2525 1785 2466 2321 1634 1964 1099 2142 654 3570 327 5712 119 8569 59 8926 267 13031 357 13745 683 15709 802 16423 1515 17673 1604 17316 2139 16602 2585 15174 3417 16245 3506 16780 4160 17316 4219 16959 4665 15531 4783 16245 5497 17316 5556 16780 6061 16959 6150 16423 6774 17851 6923 16959 9745 17137 9745 16423 9478 12139 9953 14995 10874 18030 10993 17316 11587 16780 12003 16245 12033 15531 11884 14638 12924 17494 13013 17316 13519 16423 14321 16959 16074 16959 16103 16423 16014 15174 16906 17316 16995 16959 19045 17137 19520 16423 19669 16780 20204 16959 20263 16423 20976 16959 21006 16780 21481 16780 21541 16423 21214 14102 21214 1964 21125 1428" fillcolor="silver" stroked="f">
          <v:fill opacity=".5"/>
          <v:textpath style="font-family:&quot;Times New Roman&quot;;font-size:1pt" string="Confidential"/>
          <w10:wrap side="left" anchorx="margin" anchory="margin"/>
        </v:shape>
      </w:pict>
    </w:r>
    <w:r w:rsidR="00BA2855">
      <w:fldChar w:fldCharType="begin"/>
    </w:r>
    <w:r w:rsidR="00BA2855">
      <w:instrText xml:space="preserve">PAGE  </w:instrText>
    </w:r>
    <w:r w:rsidR="00BA2855">
      <w:fldChar w:fldCharType="end"/>
    </w:r>
  </w:p>
  <w:p w14:paraId="7F605FAC" w14:textId="77777777" w:rsidR="00BA2855" w:rsidRDefault="00BA2855" w:rsidP="007B68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3DF2A" w14:textId="77777777" w:rsidR="00350E71" w:rsidRDefault="00771715" w:rsidP="00310239">
    <w:pPr>
      <w:pStyle w:val="Header"/>
      <w:spacing w:after="0"/>
      <w:ind w:left="-397"/>
      <w:jc w:val="left"/>
    </w:pPr>
    <w:r>
      <w:rPr>
        <w:noProof/>
        <w:lang w:val="en-AU" w:eastAsia="en-AU"/>
      </w:rPr>
      <w:drawing>
        <wp:anchor distT="0" distB="0" distL="114300" distR="114300" simplePos="0" relativeHeight="251657216" behindDoc="1" locked="0" layoutInCell="1" allowOverlap="1" wp14:anchorId="42475CD7" wp14:editId="2E6ECBE6">
          <wp:simplePos x="0" y="0"/>
          <wp:positionH relativeFrom="page">
            <wp:posOffset>0</wp:posOffset>
          </wp:positionH>
          <wp:positionV relativeFrom="page">
            <wp:posOffset>7620</wp:posOffset>
          </wp:positionV>
          <wp:extent cx="7556500" cy="1689100"/>
          <wp:effectExtent l="0" t="0" r="0" b="0"/>
          <wp:wrapTight wrapText="bothSides">
            <wp:wrapPolygon edited="0">
              <wp:start x="0" y="0"/>
              <wp:lineTo x="0" y="21438"/>
              <wp:lineTo x="21564" y="21438"/>
              <wp:lineTo x="21564"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A4 flyer SS Option A visual 2 Word.jpg"/>
                  <pic:cNvPicPr/>
                </pic:nvPicPr>
                <pic:blipFill>
                  <a:blip r:embed="rId1"/>
                  <a:stretch>
                    <a:fillRect/>
                  </a:stretch>
                </pic:blipFill>
                <pic:spPr bwMode="auto">
                  <a:xfrm>
                    <a:off x="0" y="0"/>
                    <a:ext cx="7556500" cy="16891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D3744">
      <w:rPr>
        <w:noProof/>
        <w:lang w:val="en-AU" w:eastAsia="en-AU"/>
      </w:rPr>
      <mc:AlternateContent>
        <mc:Choice Requires="wps">
          <w:drawing>
            <wp:anchor distT="0" distB="0" distL="114300" distR="114300" simplePos="0" relativeHeight="251656192" behindDoc="1" locked="0" layoutInCell="1" allowOverlap="1" wp14:anchorId="08FAF3BA" wp14:editId="1E64D8B3">
              <wp:simplePos x="0" y="0"/>
              <wp:positionH relativeFrom="column">
                <wp:posOffset>1905</wp:posOffset>
              </wp:positionH>
              <wp:positionV relativeFrom="page">
                <wp:posOffset>1552575</wp:posOffset>
              </wp:positionV>
              <wp:extent cx="6810375" cy="0"/>
              <wp:effectExtent l="0" t="19050" r="47625" b="38100"/>
              <wp:wrapNone/>
              <wp:docPr id="3" name="Straight Connector 3"/>
              <wp:cNvGraphicFramePr/>
              <a:graphic xmlns:a="http://schemas.openxmlformats.org/drawingml/2006/main">
                <a:graphicData uri="http://schemas.microsoft.com/office/word/2010/wordprocessingShape">
                  <wps:wsp>
                    <wps:cNvCnPr/>
                    <wps:spPr>
                      <a:xfrm>
                        <a:off x="0" y="0"/>
                        <a:ext cx="6810375" cy="0"/>
                      </a:xfrm>
                      <a:prstGeom prst="line">
                        <a:avLst/>
                      </a:prstGeom>
                      <a:ln w="5080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8704AFA" id="Straight Connector 3"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15pt,122.25pt" to="536.4pt,1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" strokecolor="black [3215]" strokeweight="4pt">
              <w10:wrap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851A1"/>
    <w:multiLevelType w:val="hybridMultilevel"/>
    <w:tmpl w:val="08DA03E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0C63F02"/>
    <w:multiLevelType w:val="hybridMultilevel"/>
    <w:tmpl w:val="FD8EFB7C"/>
    <w:lvl w:ilvl="0" w:tplc="8A6A8C00">
      <w:start w:val="1"/>
      <w:numFmt w:val="lowerLetter"/>
      <w:lvlText w:val="%1)"/>
      <w:lvlJc w:val="left"/>
      <w:pPr>
        <w:tabs>
          <w:tab w:val="num" w:pos="720"/>
        </w:tabs>
        <w:ind w:left="720" w:hanging="360"/>
      </w:pPr>
    </w:lvl>
    <w:lvl w:ilvl="1" w:tplc="14090019" w:tentative="1">
      <w:start w:val="1"/>
      <w:numFmt w:val="lowerLetter"/>
      <w:lvlText w:val="%2."/>
      <w:lvlJc w:val="left"/>
      <w:pPr>
        <w:tabs>
          <w:tab w:val="num" w:pos="1440"/>
        </w:tabs>
        <w:ind w:left="1440" w:hanging="360"/>
      </w:pPr>
    </w:lvl>
    <w:lvl w:ilvl="2" w:tplc="1409001B" w:tentative="1">
      <w:start w:val="1"/>
      <w:numFmt w:val="lowerRoman"/>
      <w:lvlText w:val="%3."/>
      <w:lvlJc w:val="right"/>
      <w:pPr>
        <w:tabs>
          <w:tab w:val="num" w:pos="2160"/>
        </w:tabs>
        <w:ind w:left="2160" w:hanging="180"/>
      </w:pPr>
    </w:lvl>
    <w:lvl w:ilvl="3" w:tplc="1409000F" w:tentative="1">
      <w:start w:val="1"/>
      <w:numFmt w:val="decimal"/>
      <w:lvlText w:val="%4."/>
      <w:lvlJc w:val="left"/>
      <w:pPr>
        <w:tabs>
          <w:tab w:val="num" w:pos="2880"/>
        </w:tabs>
        <w:ind w:left="2880" w:hanging="360"/>
      </w:pPr>
    </w:lvl>
    <w:lvl w:ilvl="4" w:tplc="14090019" w:tentative="1">
      <w:start w:val="1"/>
      <w:numFmt w:val="lowerLetter"/>
      <w:lvlText w:val="%5."/>
      <w:lvlJc w:val="left"/>
      <w:pPr>
        <w:tabs>
          <w:tab w:val="num" w:pos="3600"/>
        </w:tabs>
        <w:ind w:left="3600" w:hanging="360"/>
      </w:pPr>
    </w:lvl>
    <w:lvl w:ilvl="5" w:tplc="1409001B" w:tentative="1">
      <w:start w:val="1"/>
      <w:numFmt w:val="lowerRoman"/>
      <w:lvlText w:val="%6."/>
      <w:lvlJc w:val="right"/>
      <w:pPr>
        <w:tabs>
          <w:tab w:val="num" w:pos="4320"/>
        </w:tabs>
        <w:ind w:left="4320" w:hanging="180"/>
      </w:pPr>
    </w:lvl>
    <w:lvl w:ilvl="6" w:tplc="1409000F" w:tentative="1">
      <w:start w:val="1"/>
      <w:numFmt w:val="decimal"/>
      <w:lvlText w:val="%7."/>
      <w:lvlJc w:val="left"/>
      <w:pPr>
        <w:tabs>
          <w:tab w:val="num" w:pos="5040"/>
        </w:tabs>
        <w:ind w:left="5040" w:hanging="360"/>
      </w:pPr>
    </w:lvl>
    <w:lvl w:ilvl="7" w:tplc="14090019" w:tentative="1">
      <w:start w:val="1"/>
      <w:numFmt w:val="lowerLetter"/>
      <w:lvlText w:val="%8."/>
      <w:lvlJc w:val="left"/>
      <w:pPr>
        <w:tabs>
          <w:tab w:val="num" w:pos="5760"/>
        </w:tabs>
        <w:ind w:left="5760" w:hanging="360"/>
      </w:pPr>
    </w:lvl>
    <w:lvl w:ilvl="8" w:tplc="1409001B" w:tentative="1">
      <w:start w:val="1"/>
      <w:numFmt w:val="lowerRoman"/>
      <w:lvlText w:val="%9."/>
      <w:lvlJc w:val="right"/>
      <w:pPr>
        <w:tabs>
          <w:tab w:val="num" w:pos="6480"/>
        </w:tabs>
        <w:ind w:left="6480" w:hanging="180"/>
      </w:pPr>
    </w:lvl>
  </w:abstractNum>
  <w:abstractNum w:abstractNumId="2" w15:restartNumberingAfterBreak="0">
    <w:nsid w:val="1D4A6181"/>
    <w:multiLevelType w:val="hybridMultilevel"/>
    <w:tmpl w:val="ABF0C244"/>
    <w:lvl w:ilvl="0" w:tplc="0934834A">
      <w:start w:val="1"/>
      <w:numFmt w:val="bullet"/>
      <w:lvlText w:val=""/>
      <w:lvlJc w:val="left"/>
      <w:pPr>
        <w:tabs>
          <w:tab w:val="num" w:pos="720"/>
        </w:tabs>
        <w:ind w:left="720" w:hanging="720"/>
      </w:pPr>
      <w:rPr>
        <w:rFonts w:ascii="Symbol" w:hAnsi="Symbol" w:hint="default"/>
        <w:sz w:val="20"/>
        <w:szCs w:val="20"/>
      </w:rPr>
    </w:lvl>
    <w:lvl w:ilvl="1" w:tplc="14090003" w:tentative="1">
      <w:start w:val="1"/>
      <w:numFmt w:val="bullet"/>
      <w:lvlText w:val="o"/>
      <w:lvlJc w:val="left"/>
      <w:pPr>
        <w:tabs>
          <w:tab w:val="num" w:pos="1440"/>
        </w:tabs>
        <w:ind w:left="1440" w:hanging="360"/>
      </w:pPr>
      <w:rPr>
        <w:rFonts w:ascii="Courier New" w:hAnsi="Courier New" w:cs="Courier New"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D4D3E33"/>
    <w:multiLevelType w:val="hybridMultilevel"/>
    <w:tmpl w:val="5CC43516"/>
    <w:lvl w:ilvl="0" w:tplc="655CD596">
      <w:start w:val="1"/>
      <w:numFmt w:val="decimal"/>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21BD03E9"/>
    <w:multiLevelType w:val="hybridMultilevel"/>
    <w:tmpl w:val="4686E6FE"/>
    <w:lvl w:ilvl="0" w:tplc="1AE07422">
      <w:start w:val="1"/>
      <w:numFmt w:val="bullet"/>
      <w:pStyle w:val="ListBullet1"/>
      <w:lvlText w:val=""/>
      <w:lvlJc w:val="left"/>
      <w:pPr>
        <w:tabs>
          <w:tab w:val="num" w:pos="1060"/>
        </w:tabs>
        <w:ind w:left="1060" w:hanging="720"/>
      </w:pPr>
      <w:rPr>
        <w:rFonts w:ascii="Symbol" w:hAnsi="Symbol" w:hint="default"/>
      </w:rPr>
    </w:lvl>
    <w:lvl w:ilvl="1" w:tplc="14090003" w:tentative="1">
      <w:start w:val="1"/>
      <w:numFmt w:val="bullet"/>
      <w:lvlText w:val="o"/>
      <w:lvlJc w:val="left"/>
      <w:pPr>
        <w:tabs>
          <w:tab w:val="num" w:pos="1780"/>
        </w:tabs>
        <w:ind w:left="1780" w:hanging="360"/>
      </w:pPr>
      <w:rPr>
        <w:rFonts w:ascii="Courier New" w:hAnsi="Courier New" w:cs="Courier New" w:hint="default"/>
      </w:rPr>
    </w:lvl>
    <w:lvl w:ilvl="2" w:tplc="14090005" w:tentative="1">
      <w:start w:val="1"/>
      <w:numFmt w:val="bullet"/>
      <w:lvlText w:val=""/>
      <w:lvlJc w:val="left"/>
      <w:pPr>
        <w:tabs>
          <w:tab w:val="num" w:pos="2500"/>
        </w:tabs>
        <w:ind w:left="2500" w:hanging="360"/>
      </w:pPr>
      <w:rPr>
        <w:rFonts w:ascii="Wingdings" w:hAnsi="Wingdings" w:hint="default"/>
      </w:rPr>
    </w:lvl>
    <w:lvl w:ilvl="3" w:tplc="14090001" w:tentative="1">
      <w:start w:val="1"/>
      <w:numFmt w:val="bullet"/>
      <w:lvlText w:val=""/>
      <w:lvlJc w:val="left"/>
      <w:pPr>
        <w:tabs>
          <w:tab w:val="num" w:pos="3220"/>
        </w:tabs>
        <w:ind w:left="3220" w:hanging="360"/>
      </w:pPr>
      <w:rPr>
        <w:rFonts w:ascii="Symbol" w:hAnsi="Symbol" w:hint="default"/>
      </w:rPr>
    </w:lvl>
    <w:lvl w:ilvl="4" w:tplc="14090003" w:tentative="1">
      <w:start w:val="1"/>
      <w:numFmt w:val="bullet"/>
      <w:lvlText w:val="o"/>
      <w:lvlJc w:val="left"/>
      <w:pPr>
        <w:tabs>
          <w:tab w:val="num" w:pos="3940"/>
        </w:tabs>
        <w:ind w:left="3940" w:hanging="360"/>
      </w:pPr>
      <w:rPr>
        <w:rFonts w:ascii="Courier New" w:hAnsi="Courier New" w:cs="Courier New" w:hint="default"/>
      </w:rPr>
    </w:lvl>
    <w:lvl w:ilvl="5" w:tplc="14090005" w:tentative="1">
      <w:start w:val="1"/>
      <w:numFmt w:val="bullet"/>
      <w:lvlText w:val=""/>
      <w:lvlJc w:val="left"/>
      <w:pPr>
        <w:tabs>
          <w:tab w:val="num" w:pos="4660"/>
        </w:tabs>
        <w:ind w:left="4660" w:hanging="360"/>
      </w:pPr>
      <w:rPr>
        <w:rFonts w:ascii="Wingdings" w:hAnsi="Wingdings" w:hint="default"/>
      </w:rPr>
    </w:lvl>
    <w:lvl w:ilvl="6" w:tplc="14090001" w:tentative="1">
      <w:start w:val="1"/>
      <w:numFmt w:val="bullet"/>
      <w:lvlText w:val=""/>
      <w:lvlJc w:val="left"/>
      <w:pPr>
        <w:tabs>
          <w:tab w:val="num" w:pos="5380"/>
        </w:tabs>
        <w:ind w:left="5380" w:hanging="360"/>
      </w:pPr>
      <w:rPr>
        <w:rFonts w:ascii="Symbol" w:hAnsi="Symbol" w:hint="default"/>
      </w:rPr>
    </w:lvl>
    <w:lvl w:ilvl="7" w:tplc="14090003" w:tentative="1">
      <w:start w:val="1"/>
      <w:numFmt w:val="bullet"/>
      <w:lvlText w:val="o"/>
      <w:lvlJc w:val="left"/>
      <w:pPr>
        <w:tabs>
          <w:tab w:val="num" w:pos="6100"/>
        </w:tabs>
        <w:ind w:left="6100" w:hanging="360"/>
      </w:pPr>
      <w:rPr>
        <w:rFonts w:ascii="Courier New" w:hAnsi="Courier New" w:cs="Courier New" w:hint="default"/>
      </w:rPr>
    </w:lvl>
    <w:lvl w:ilvl="8" w:tplc="14090005" w:tentative="1">
      <w:start w:val="1"/>
      <w:numFmt w:val="bullet"/>
      <w:lvlText w:val=""/>
      <w:lvlJc w:val="left"/>
      <w:pPr>
        <w:tabs>
          <w:tab w:val="num" w:pos="6820"/>
        </w:tabs>
        <w:ind w:left="6820" w:hanging="360"/>
      </w:pPr>
      <w:rPr>
        <w:rFonts w:ascii="Wingdings" w:hAnsi="Wingdings" w:hint="default"/>
      </w:rPr>
    </w:lvl>
  </w:abstractNum>
  <w:abstractNum w:abstractNumId="5" w15:restartNumberingAfterBreak="0">
    <w:nsid w:val="25CC3A65"/>
    <w:multiLevelType w:val="hybridMultilevel"/>
    <w:tmpl w:val="C2D4D27A"/>
    <w:lvl w:ilvl="0" w:tplc="12FA7268">
      <w:start w:val="1"/>
      <w:numFmt w:val="bullet"/>
      <w:lvlText w:val="•"/>
      <w:lvlJc w:val="left"/>
      <w:pPr>
        <w:ind w:left="360" w:hanging="360"/>
      </w:pPr>
      <w:rPr>
        <w:rFonts w:ascii="Arial" w:hAnsi="Arial" w:hint="default"/>
        <w:b w:val="0"/>
        <w:bCs w:val="0"/>
        <w:i w:val="0"/>
        <w:iCs w:val="0"/>
        <w:caps w:val="0"/>
        <w:smallCaps w:val="0"/>
        <w:strike w:val="0"/>
        <w:dstrike w:val="0"/>
        <w:outline w:val="0"/>
        <w:shadow w:val="0"/>
        <w:emboss w:val="0"/>
        <w:imprint w:val="0"/>
        <w:noProof w:val="0"/>
        <w:vanish w:val="0"/>
        <w:color w:val="FF0000"/>
        <w:spacing w:val="0"/>
        <w:kern w:val="0"/>
        <w:position w:val="0"/>
        <w:sz w:val="1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29A55837"/>
    <w:multiLevelType w:val="hybridMultilevel"/>
    <w:tmpl w:val="F6D283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380719F"/>
    <w:multiLevelType w:val="hybridMultilevel"/>
    <w:tmpl w:val="646261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E9E7C4A"/>
    <w:multiLevelType w:val="hybridMultilevel"/>
    <w:tmpl w:val="66BA836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33F0EF7"/>
    <w:multiLevelType w:val="multilevel"/>
    <w:tmpl w:val="CFD2304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43B70A71"/>
    <w:multiLevelType w:val="hybridMultilevel"/>
    <w:tmpl w:val="66BA836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AC07CFF"/>
    <w:multiLevelType w:val="hybridMultilevel"/>
    <w:tmpl w:val="A844E156"/>
    <w:lvl w:ilvl="0" w:tplc="FCA25E0A">
      <w:start w:val="3"/>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58282F67"/>
    <w:multiLevelType w:val="hybridMultilevel"/>
    <w:tmpl w:val="6C7C4A46"/>
    <w:lvl w:ilvl="0" w:tplc="5BAEBCA6">
      <w:start w:val="1"/>
      <w:numFmt w:val="bullet"/>
      <w:pStyle w:val="ListParagraph"/>
      <w:lvlText w:val="•"/>
      <w:lvlJc w:val="left"/>
      <w:pPr>
        <w:ind w:left="113" w:hanging="113"/>
      </w:pPr>
      <w:rPr>
        <w:rFonts w:ascii="Arial" w:hAnsi="Arial" w:hint="default"/>
        <w:b w:val="0"/>
        <w:bCs w:val="0"/>
        <w:i w:val="0"/>
        <w:iCs w:val="0"/>
        <w:caps w:val="0"/>
        <w:smallCaps w:val="0"/>
        <w:strike w:val="0"/>
        <w:dstrike w:val="0"/>
        <w:outline w:val="0"/>
        <w:shadow w:val="0"/>
        <w:emboss w:val="0"/>
        <w:imprint w:val="0"/>
        <w:noProof w:val="0"/>
        <w:vanish w:val="0"/>
        <w:color w:val="FF0000"/>
        <w:spacing w:val="0"/>
        <w:kern w:val="0"/>
        <w:position w:val="0"/>
        <w:sz w:val="1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73263D89"/>
    <w:multiLevelType w:val="hybridMultilevel"/>
    <w:tmpl w:val="1676E9C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7F2D3965"/>
    <w:multiLevelType w:val="hybridMultilevel"/>
    <w:tmpl w:val="1040E3BE"/>
    <w:lvl w:ilvl="0" w:tplc="A476AFBA">
      <w:start w:val="1"/>
      <w:numFmt w:val="bullet"/>
      <w:lvlText w:val="•"/>
      <w:lvlJc w:val="left"/>
      <w:pPr>
        <w:ind w:left="360" w:hanging="360"/>
      </w:pPr>
      <w:rPr>
        <w:rFonts w:ascii="Arial" w:hAnsi="Arial" w:hint="default"/>
        <w:b w:val="0"/>
        <w:bCs w:val="0"/>
        <w:i w:val="0"/>
        <w:iCs w:val="0"/>
        <w:caps w:val="0"/>
        <w:smallCaps w:val="0"/>
        <w:strike w:val="0"/>
        <w:dstrike w:val="0"/>
        <w:outline w:val="0"/>
        <w:shadow w:val="0"/>
        <w:emboss w:val="0"/>
        <w:imprint w:val="0"/>
        <w:noProof w:val="0"/>
        <w:vanish w:val="0"/>
        <w:color w:val="000000" w:themeColor="text2"/>
        <w:spacing w:val="0"/>
        <w:kern w:val="0"/>
        <w:position w:val="0"/>
        <w:sz w:val="1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9"/>
  </w:num>
  <w:num w:numId="5">
    <w:abstractNumId w:val="13"/>
  </w:num>
  <w:num w:numId="6">
    <w:abstractNumId w:val="3"/>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4"/>
  </w:num>
  <w:num w:numId="10">
    <w:abstractNumId w:val="14"/>
    <w:lvlOverride w:ilvl="0">
      <w:startOverride w:val="1"/>
    </w:lvlOverride>
  </w:num>
  <w:num w:numId="11">
    <w:abstractNumId w:val="14"/>
    <w:lvlOverride w:ilvl="0">
      <w:startOverride w:val="1"/>
    </w:lvlOverride>
  </w:num>
  <w:num w:numId="12">
    <w:abstractNumId w:val="14"/>
  </w:num>
  <w:num w:numId="13">
    <w:abstractNumId w:val="14"/>
    <w:lvlOverride w:ilvl="0">
      <w:startOverride w:val="1"/>
    </w:lvlOverride>
  </w:num>
  <w:num w:numId="14">
    <w:abstractNumId w:val="5"/>
  </w:num>
  <w:num w:numId="15">
    <w:abstractNumId w:val="12"/>
  </w:num>
  <w:num w:numId="16">
    <w:abstractNumId w:val="7"/>
  </w:num>
  <w:num w:numId="17">
    <w:abstractNumId w:val="6"/>
  </w:num>
  <w:num w:numId="18">
    <w:abstractNumId w:val="10"/>
  </w:num>
  <w:num w:numId="19">
    <w:abstractNumId w:val="8"/>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displayHorizontalDrawingGridEvery w:val="0"/>
  <w:displayVerticalDrawingGridEvery w:val="0"/>
  <w:doNotUseMarginsForDrawingGridOrigin/>
  <w:doNotShadeFormData/>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6AD1"/>
    <w:rsid w:val="000314B9"/>
    <w:rsid w:val="00040793"/>
    <w:rsid w:val="00045FC9"/>
    <w:rsid w:val="000512B2"/>
    <w:rsid w:val="0006034C"/>
    <w:rsid w:val="00070BF8"/>
    <w:rsid w:val="000A539E"/>
    <w:rsid w:val="00103885"/>
    <w:rsid w:val="001227E0"/>
    <w:rsid w:val="00122ECB"/>
    <w:rsid w:val="00140E98"/>
    <w:rsid w:val="00142991"/>
    <w:rsid w:val="00165521"/>
    <w:rsid w:val="001A1585"/>
    <w:rsid w:val="001A2D9C"/>
    <w:rsid w:val="001C43D0"/>
    <w:rsid w:val="001C7AE0"/>
    <w:rsid w:val="001E2F21"/>
    <w:rsid w:val="002014AD"/>
    <w:rsid w:val="002062E1"/>
    <w:rsid w:val="002210EE"/>
    <w:rsid w:val="00231AD4"/>
    <w:rsid w:val="00233238"/>
    <w:rsid w:val="002344EF"/>
    <w:rsid w:val="00250511"/>
    <w:rsid w:val="002638E5"/>
    <w:rsid w:val="00265398"/>
    <w:rsid w:val="002778D6"/>
    <w:rsid w:val="00282192"/>
    <w:rsid w:val="00287511"/>
    <w:rsid w:val="002920D7"/>
    <w:rsid w:val="002932D4"/>
    <w:rsid w:val="002A42C2"/>
    <w:rsid w:val="002B096D"/>
    <w:rsid w:val="002C63D7"/>
    <w:rsid w:val="002F04CD"/>
    <w:rsid w:val="00306C99"/>
    <w:rsid w:val="00310239"/>
    <w:rsid w:val="003219E5"/>
    <w:rsid w:val="003338D1"/>
    <w:rsid w:val="0033519C"/>
    <w:rsid w:val="00336E10"/>
    <w:rsid w:val="00350E71"/>
    <w:rsid w:val="003614D6"/>
    <w:rsid w:val="00370460"/>
    <w:rsid w:val="0038138D"/>
    <w:rsid w:val="003A3798"/>
    <w:rsid w:val="003B2160"/>
    <w:rsid w:val="003B304D"/>
    <w:rsid w:val="003B4158"/>
    <w:rsid w:val="003B479B"/>
    <w:rsid w:val="003B6E10"/>
    <w:rsid w:val="003D5FFB"/>
    <w:rsid w:val="00415A12"/>
    <w:rsid w:val="00426A97"/>
    <w:rsid w:val="00441F1F"/>
    <w:rsid w:val="00442626"/>
    <w:rsid w:val="00454266"/>
    <w:rsid w:val="004569F6"/>
    <w:rsid w:val="00465409"/>
    <w:rsid w:val="004659E2"/>
    <w:rsid w:val="00471CB6"/>
    <w:rsid w:val="00474963"/>
    <w:rsid w:val="004778EA"/>
    <w:rsid w:val="00480910"/>
    <w:rsid w:val="004872C9"/>
    <w:rsid w:val="00487832"/>
    <w:rsid w:val="004923F5"/>
    <w:rsid w:val="004C76A1"/>
    <w:rsid w:val="004E3235"/>
    <w:rsid w:val="004F0996"/>
    <w:rsid w:val="004F2863"/>
    <w:rsid w:val="004F5619"/>
    <w:rsid w:val="00507F07"/>
    <w:rsid w:val="00532519"/>
    <w:rsid w:val="005402CA"/>
    <w:rsid w:val="00544393"/>
    <w:rsid w:val="00544A3C"/>
    <w:rsid w:val="0055121E"/>
    <w:rsid w:val="00556ABC"/>
    <w:rsid w:val="005735D0"/>
    <w:rsid w:val="00586677"/>
    <w:rsid w:val="005C6AD1"/>
    <w:rsid w:val="005C7103"/>
    <w:rsid w:val="005D165E"/>
    <w:rsid w:val="005F242D"/>
    <w:rsid w:val="005F5D24"/>
    <w:rsid w:val="006060E4"/>
    <w:rsid w:val="00614368"/>
    <w:rsid w:val="00620378"/>
    <w:rsid w:val="00635B0D"/>
    <w:rsid w:val="00642FBD"/>
    <w:rsid w:val="00650EC7"/>
    <w:rsid w:val="00655176"/>
    <w:rsid w:val="0066242F"/>
    <w:rsid w:val="00674A59"/>
    <w:rsid w:val="0069193B"/>
    <w:rsid w:val="006B1C00"/>
    <w:rsid w:val="006C34B7"/>
    <w:rsid w:val="006C66FB"/>
    <w:rsid w:val="006E4F75"/>
    <w:rsid w:val="006E511D"/>
    <w:rsid w:val="007106A9"/>
    <w:rsid w:val="0074425B"/>
    <w:rsid w:val="00745197"/>
    <w:rsid w:val="00753E8B"/>
    <w:rsid w:val="00767102"/>
    <w:rsid w:val="00771715"/>
    <w:rsid w:val="00786479"/>
    <w:rsid w:val="0079653F"/>
    <w:rsid w:val="007A2F65"/>
    <w:rsid w:val="007A46B7"/>
    <w:rsid w:val="007A60EE"/>
    <w:rsid w:val="007B1612"/>
    <w:rsid w:val="007B5007"/>
    <w:rsid w:val="007B6860"/>
    <w:rsid w:val="007C072C"/>
    <w:rsid w:val="007E0B07"/>
    <w:rsid w:val="00813B5B"/>
    <w:rsid w:val="00823FB0"/>
    <w:rsid w:val="00826CE4"/>
    <w:rsid w:val="00834806"/>
    <w:rsid w:val="00834A2F"/>
    <w:rsid w:val="00851A6F"/>
    <w:rsid w:val="00855F00"/>
    <w:rsid w:val="00865459"/>
    <w:rsid w:val="008676E1"/>
    <w:rsid w:val="008803C7"/>
    <w:rsid w:val="00892375"/>
    <w:rsid w:val="008A4B67"/>
    <w:rsid w:val="008B5D43"/>
    <w:rsid w:val="008C5248"/>
    <w:rsid w:val="008E10F5"/>
    <w:rsid w:val="008E4ED2"/>
    <w:rsid w:val="00904790"/>
    <w:rsid w:val="009430F5"/>
    <w:rsid w:val="0094364A"/>
    <w:rsid w:val="00962612"/>
    <w:rsid w:val="00970DDD"/>
    <w:rsid w:val="00980C5C"/>
    <w:rsid w:val="009827D2"/>
    <w:rsid w:val="00987976"/>
    <w:rsid w:val="00995E07"/>
    <w:rsid w:val="00996196"/>
    <w:rsid w:val="009A5D4F"/>
    <w:rsid w:val="009A65EC"/>
    <w:rsid w:val="009C20B2"/>
    <w:rsid w:val="009C2CA4"/>
    <w:rsid w:val="009C597F"/>
    <w:rsid w:val="009E0C2E"/>
    <w:rsid w:val="00A04FFB"/>
    <w:rsid w:val="00A06829"/>
    <w:rsid w:val="00A23F5B"/>
    <w:rsid w:val="00A319D6"/>
    <w:rsid w:val="00A47011"/>
    <w:rsid w:val="00A56394"/>
    <w:rsid w:val="00A56CED"/>
    <w:rsid w:val="00A84EE3"/>
    <w:rsid w:val="00A94E26"/>
    <w:rsid w:val="00AA00C1"/>
    <w:rsid w:val="00AA505B"/>
    <w:rsid w:val="00AB6ACA"/>
    <w:rsid w:val="00AC1090"/>
    <w:rsid w:val="00AC136A"/>
    <w:rsid w:val="00AC3D23"/>
    <w:rsid w:val="00AD3744"/>
    <w:rsid w:val="00B2046D"/>
    <w:rsid w:val="00B342BD"/>
    <w:rsid w:val="00B41CF3"/>
    <w:rsid w:val="00B64A4E"/>
    <w:rsid w:val="00B7781E"/>
    <w:rsid w:val="00BA2855"/>
    <w:rsid w:val="00BA739F"/>
    <w:rsid w:val="00BD03DB"/>
    <w:rsid w:val="00BE5EE0"/>
    <w:rsid w:val="00BE6BB3"/>
    <w:rsid w:val="00C13BD8"/>
    <w:rsid w:val="00C23580"/>
    <w:rsid w:val="00C25537"/>
    <w:rsid w:val="00C265E2"/>
    <w:rsid w:val="00C30BD7"/>
    <w:rsid w:val="00C41424"/>
    <w:rsid w:val="00C41AFD"/>
    <w:rsid w:val="00C46405"/>
    <w:rsid w:val="00C60E30"/>
    <w:rsid w:val="00C6572D"/>
    <w:rsid w:val="00C700CE"/>
    <w:rsid w:val="00C92C51"/>
    <w:rsid w:val="00CA6982"/>
    <w:rsid w:val="00CB209D"/>
    <w:rsid w:val="00CB76B4"/>
    <w:rsid w:val="00CC2B48"/>
    <w:rsid w:val="00CD4389"/>
    <w:rsid w:val="00CD6AF7"/>
    <w:rsid w:val="00CE279E"/>
    <w:rsid w:val="00CE709C"/>
    <w:rsid w:val="00CF4960"/>
    <w:rsid w:val="00CF6E7D"/>
    <w:rsid w:val="00D04BC6"/>
    <w:rsid w:val="00D04E71"/>
    <w:rsid w:val="00D3592D"/>
    <w:rsid w:val="00D54618"/>
    <w:rsid w:val="00D75C22"/>
    <w:rsid w:val="00D8401B"/>
    <w:rsid w:val="00D923BE"/>
    <w:rsid w:val="00D9358C"/>
    <w:rsid w:val="00DA2812"/>
    <w:rsid w:val="00DB2CC1"/>
    <w:rsid w:val="00DB546C"/>
    <w:rsid w:val="00DC4252"/>
    <w:rsid w:val="00DC702A"/>
    <w:rsid w:val="00DD39CB"/>
    <w:rsid w:val="00DE3711"/>
    <w:rsid w:val="00DE464A"/>
    <w:rsid w:val="00E01158"/>
    <w:rsid w:val="00E1051E"/>
    <w:rsid w:val="00E14CE0"/>
    <w:rsid w:val="00E1531D"/>
    <w:rsid w:val="00E21D71"/>
    <w:rsid w:val="00E34732"/>
    <w:rsid w:val="00E4059B"/>
    <w:rsid w:val="00E547AE"/>
    <w:rsid w:val="00E56FAA"/>
    <w:rsid w:val="00E835F6"/>
    <w:rsid w:val="00EA278B"/>
    <w:rsid w:val="00ED363D"/>
    <w:rsid w:val="00ED36A6"/>
    <w:rsid w:val="00ED6B8E"/>
    <w:rsid w:val="00F0569B"/>
    <w:rsid w:val="00F308A8"/>
    <w:rsid w:val="00F328E1"/>
    <w:rsid w:val="00F41BD3"/>
    <w:rsid w:val="00F439B9"/>
    <w:rsid w:val="00F45408"/>
    <w:rsid w:val="00F45820"/>
    <w:rsid w:val="00F8237A"/>
    <w:rsid w:val="00F87957"/>
    <w:rsid w:val="00FA0DA4"/>
    <w:rsid w:val="00FC5C57"/>
    <w:rsid w:val="00FD2A78"/>
  </w:rsids>
  <m:mathPr>
    <m:mathFont m:val="Cambria Math"/>
    <m:brkBin m:val="before"/>
    <m:brkBinSub m:val="--"/>
    <m:smallFrac m:val="0"/>
    <m:dispDef/>
    <m:lMargin m:val="0"/>
    <m:rMargin m:val="0"/>
    <m:defJc m:val="centerGroup"/>
    <m:wrapIndent m:val="1440"/>
    <m:intLim m:val="subSup"/>
    <m:naryLim m:val="undOvr"/>
  </m:mathPr>
  <w:themeFontLang w:val="en-NZ" w:eastAsia="zh-CN"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22659BC7"/>
  <w14:discardImageEditingData/>
  <w15:chartTrackingRefBased/>
  <w15:docId w15:val="{3DCBAAEC-F6E2-214C-9080-1C54D3972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heme="minorBidi"/>
        <w:color w:val="4D4D4F" w:themeColor="text1"/>
        <w:lang w:val="en-NZ" w:eastAsia="en-NZ"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4732"/>
    <w:pPr>
      <w:spacing w:after="112" w:line="200" w:lineRule="atLeast"/>
    </w:pPr>
    <w:rPr>
      <w:rFonts w:asciiTheme="minorHAnsi" w:hAnsiTheme="minorHAnsi"/>
    </w:rPr>
  </w:style>
  <w:style w:type="paragraph" w:styleId="Heading1">
    <w:name w:val="heading 1"/>
    <w:basedOn w:val="Normal"/>
    <w:next w:val="Normal"/>
    <w:qFormat/>
    <w:rsid w:val="00813B5B"/>
    <w:pPr>
      <w:tabs>
        <w:tab w:val="left" w:pos="567"/>
      </w:tabs>
      <w:spacing w:line="240" w:lineRule="atLeast"/>
      <w:outlineLvl w:val="0"/>
    </w:pPr>
    <w:rPr>
      <w:rFonts w:ascii="Arial Black" w:hAnsi="Arial Black" w:cs="Arial"/>
      <w:color w:val="005A9C"/>
      <w:sz w:val="21"/>
      <w:szCs w:val="28"/>
    </w:rPr>
  </w:style>
  <w:style w:type="paragraph" w:styleId="Heading2">
    <w:name w:val="heading 2"/>
    <w:basedOn w:val="Normal"/>
    <w:next w:val="Normal"/>
    <w:qFormat/>
    <w:rsid w:val="00544A3C"/>
    <w:pPr>
      <w:spacing w:before="112" w:after="240" w:line="210" w:lineRule="atLeast"/>
      <w:outlineLvl w:val="1"/>
    </w:pPr>
    <w:rPr>
      <w:rFonts w:ascii="Arial Black" w:hAnsi="Arial Black"/>
      <w:sz w:val="22"/>
      <w:szCs w:val="24"/>
    </w:rPr>
  </w:style>
  <w:style w:type="paragraph" w:styleId="Heading3">
    <w:name w:val="heading 3"/>
    <w:basedOn w:val="Normal"/>
    <w:next w:val="Normal"/>
    <w:qFormat/>
    <w:rsid w:val="00813B5B"/>
    <w:pPr>
      <w:keepNext/>
      <w:spacing w:before="60" w:line="180" w:lineRule="atLeast"/>
      <w:outlineLvl w:val="2"/>
    </w:pPr>
    <w:rPr>
      <w:rFonts w:ascii="Arial Black" w:hAnsi="Arial Black"/>
      <w:sz w:val="18"/>
    </w:rPr>
  </w:style>
  <w:style w:type="paragraph" w:styleId="Heading4">
    <w:name w:val="heading 4"/>
    <w:basedOn w:val="Normal"/>
    <w:next w:val="Normal"/>
    <w:semiHidden/>
    <w:qFormat/>
    <w:pPr>
      <w:keepNext/>
      <w:jc w:val="both"/>
      <w:outlineLvl w:val="3"/>
    </w:pPr>
  </w:style>
  <w:style w:type="paragraph" w:styleId="Heading5">
    <w:name w:val="heading 5"/>
    <w:basedOn w:val="Normal"/>
    <w:next w:val="Normal"/>
    <w:semiHidden/>
    <w:qFormat/>
    <w:pPr>
      <w:keepNext/>
      <w:jc w:val="center"/>
      <w:outlineLvl w:val="4"/>
    </w:pPr>
    <w:rPr>
      <w:b/>
      <w:sz w:val="32"/>
    </w:rPr>
  </w:style>
  <w:style w:type="paragraph" w:styleId="Heading6">
    <w:name w:val="heading 6"/>
    <w:basedOn w:val="Normal"/>
    <w:next w:val="Normal"/>
    <w:semiHidden/>
    <w:qFormat/>
    <w:pPr>
      <w:keepNext/>
      <w:jc w:val="cente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B6860"/>
    <w:pPr>
      <w:tabs>
        <w:tab w:val="center" w:pos="4153"/>
        <w:tab w:val="right" w:pos="8306"/>
      </w:tabs>
      <w:spacing w:after="840"/>
      <w:jc w:val="right"/>
    </w:pPr>
    <w:rPr>
      <w:sz w:val="16"/>
    </w:rPr>
  </w:style>
  <w:style w:type="paragraph" w:styleId="Footer">
    <w:name w:val="footer"/>
    <w:basedOn w:val="Normal"/>
    <w:rsid w:val="00B342BD"/>
    <w:pPr>
      <w:tabs>
        <w:tab w:val="center" w:pos="4153"/>
        <w:tab w:val="right" w:pos="8306"/>
      </w:tabs>
      <w:spacing w:after="0" w:line="160" w:lineRule="atLeast"/>
    </w:pPr>
    <w:rPr>
      <w:rFonts w:ascii="Arial Narrow" w:hAnsi="Arial Narrow"/>
      <w:sz w:val="13"/>
    </w:rPr>
  </w:style>
  <w:style w:type="paragraph" w:customStyle="1" w:styleId="ListBullet1">
    <w:name w:val="List Bullet1"/>
    <w:basedOn w:val="Normal"/>
    <w:semiHidden/>
    <w:rsid w:val="003B4158"/>
    <w:pPr>
      <w:numPr>
        <w:numId w:val="1"/>
      </w:numPr>
      <w:tabs>
        <w:tab w:val="clear" w:pos="1060"/>
        <w:tab w:val="num" w:pos="993"/>
      </w:tabs>
      <w:ind w:left="357" w:firstLine="210"/>
    </w:pPr>
  </w:style>
  <w:style w:type="paragraph" w:styleId="ListParagraph">
    <w:name w:val="List Paragraph"/>
    <w:basedOn w:val="Normal"/>
    <w:uiPriority w:val="34"/>
    <w:qFormat/>
    <w:rsid w:val="00AD3744"/>
    <w:pPr>
      <w:numPr>
        <w:numId w:val="15"/>
      </w:numPr>
    </w:pPr>
  </w:style>
  <w:style w:type="table" w:customStyle="1" w:styleId="HeaderTable">
    <w:name w:val="Header Table"/>
    <w:basedOn w:val="TableNormal"/>
    <w:uiPriority w:val="99"/>
    <w:rsid w:val="009C20B2"/>
    <w:pPr>
      <w:spacing w:after="0"/>
      <w:contextualSpacing/>
    </w:pPr>
    <w:rPr>
      <w:color w:val="ED1B2E" w:themeColor="accent1"/>
      <w:sz w:val="22"/>
    </w:rPr>
    <w:tblPr>
      <w:tblCellMar>
        <w:top w:w="57" w:type="dxa"/>
        <w:bottom w:w="57" w:type="dxa"/>
      </w:tblCellMar>
    </w:tblPr>
    <w:tblStylePr w:type="firstRow">
      <w:pPr>
        <w:jc w:val="left"/>
      </w:pPr>
      <w:rPr>
        <w:rFonts w:ascii="Arial" w:hAnsi="Arial"/>
        <w:sz w:val="22"/>
      </w:rPr>
      <w:tblPr/>
      <w:tcPr>
        <w:tcBorders>
          <w:top w:val="single" w:sz="4" w:space="0" w:color="ED1B2E" w:themeColor="accent1"/>
        </w:tcBorders>
        <w:tcMar>
          <w:top w:w="397" w:type="dxa"/>
          <w:left w:w="0" w:type="nil"/>
          <w:bottom w:w="0" w:type="nil"/>
          <w:right w:w="0" w:type="nil"/>
        </w:tcMar>
        <w:vAlign w:val="bottom"/>
      </w:tcPr>
    </w:tblStylePr>
    <w:tblStylePr w:type="lastRow">
      <w:tblPr/>
      <w:tcPr>
        <w:tcBorders>
          <w:bottom w:val="single" w:sz="4" w:space="0" w:color="ED1B2E" w:themeColor="accent1"/>
        </w:tcBorders>
        <w:tcMar>
          <w:top w:w="0" w:type="nil"/>
          <w:left w:w="0" w:type="nil"/>
          <w:bottom w:w="397" w:type="dxa"/>
          <w:right w:w="0" w:type="nil"/>
        </w:tcMar>
      </w:tcPr>
    </w:tblStylePr>
    <w:tblStylePr w:type="firstCol">
      <w:rPr>
        <w:b/>
      </w:rPr>
    </w:tblStylePr>
  </w:style>
  <w:style w:type="paragraph" w:styleId="Title">
    <w:name w:val="Title"/>
    <w:basedOn w:val="Normal"/>
    <w:next w:val="Normal"/>
    <w:link w:val="TitleChar"/>
    <w:uiPriority w:val="10"/>
    <w:qFormat/>
    <w:rsid w:val="005C6AD1"/>
    <w:pPr>
      <w:spacing w:after="360" w:line="960" w:lineRule="atLeast"/>
      <w:contextualSpacing/>
    </w:pPr>
    <w:rPr>
      <w:rFonts w:ascii="Arial Black" w:eastAsiaTheme="majorEastAsia" w:hAnsi="Arial Black" w:cstheme="majorBidi"/>
      <w:caps/>
      <w:color w:val="102535"/>
      <w:spacing w:val="38"/>
      <w:kern w:val="28"/>
      <w:sz w:val="100"/>
      <w:szCs w:val="56"/>
    </w:rPr>
  </w:style>
  <w:style w:type="character" w:customStyle="1" w:styleId="TitleChar">
    <w:name w:val="Title Char"/>
    <w:basedOn w:val="DefaultParagraphFont"/>
    <w:link w:val="Title"/>
    <w:uiPriority w:val="10"/>
    <w:rsid w:val="005C6AD1"/>
    <w:rPr>
      <w:rFonts w:ascii="Arial Black" w:eastAsiaTheme="majorEastAsia" w:hAnsi="Arial Black" w:cstheme="majorBidi"/>
      <w:caps/>
      <w:color w:val="102535"/>
      <w:spacing w:val="38"/>
      <w:kern w:val="28"/>
      <w:sz w:val="100"/>
      <w:szCs w:val="56"/>
    </w:rPr>
  </w:style>
  <w:style w:type="paragraph" w:customStyle="1" w:styleId="IntroductionParagraph">
    <w:name w:val="Introduction Paragraph"/>
    <w:basedOn w:val="Normal"/>
    <w:next w:val="Heading1"/>
    <w:qFormat/>
    <w:rsid w:val="005C6AD1"/>
    <w:pPr>
      <w:spacing w:after="600" w:line="400" w:lineRule="atLeast"/>
      <w:ind w:right="4170"/>
    </w:pPr>
    <w:rPr>
      <w:color w:val="005A9C"/>
      <w:sz w:val="28"/>
      <w:szCs w:val="28"/>
    </w:rPr>
  </w:style>
  <w:style w:type="paragraph" w:styleId="NormalWeb">
    <w:name w:val="Normal (Web)"/>
    <w:basedOn w:val="Normal"/>
    <w:uiPriority w:val="99"/>
    <w:semiHidden/>
    <w:unhideWhenUsed/>
    <w:rsid w:val="000314B9"/>
    <w:pPr>
      <w:spacing w:before="100" w:beforeAutospacing="1" w:after="100" w:afterAutospacing="1" w:line="240" w:lineRule="auto"/>
    </w:pPr>
    <w:rPr>
      <w:rFonts w:ascii="Times New Roman" w:eastAsiaTheme="minorEastAsia" w:hAnsi="Times New Roman" w:cs="Times New Roman"/>
      <w:color w:val="auto"/>
      <w:sz w:val="24"/>
      <w:szCs w:val="24"/>
      <w:lang w:val="en-AU" w:eastAsia="zh-CN"/>
    </w:rPr>
  </w:style>
  <w:style w:type="character" w:styleId="Strong">
    <w:name w:val="Strong"/>
    <w:basedOn w:val="DefaultParagraphFont"/>
    <w:uiPriority w:val="22"/>
    <w:qFormat/>
    <w:rsid w:val="00813B5B"/>
    <w:rPr>
      <w:b/>
      <w:bCs/>
    </w:rPr>
  </w:style>
  <w:style w:type="table" w:styleId="TableGrid">
    <w:name w:val="Table Grid"/>
    <w:basedOn w:val="TableNormal"/>
    <w:rsid w:val="00813B5B"/>
    <w:pPr>
      <w:spacing w:after="0"/>
    </w:pPr>
    <w:rPr>
      <w:rFonts w:ascii="Times New Roman" w:hAnsi="Times New Roman" w:cs="Times New Roman"/>
      <w:color w:val="auto"/>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813B5B"/>
    <w:rPr>
      <w:rFonts w:asciiTheme="minorHAnsi" w:hAnsiTheme="minorHAnsi"/>
      <w:sz w:val="16"/>
    </w:rPr>
  </w:style>
  <w:style w:type="character" w:styleId="Emphasis">
    <w:name w:val="Emphasis"/>
    <w:basedOn w:val="DefaultParagraphFont"/>
    <w:uiPriority w:val="20"/>
    <w:qFormat/>
    <w:rsid w:val="00507F07"/>
    <w:rPr>
      <w:i/>
      <w:iCs/>
    </w:rPr>
  </w:style>
  <w:style w:type="paragraph" w:styleId="BalloonText">
    <w:name w:val="Balloon Text"/>
    <w:basedOn w:val="Normal"/>
    <w:link w:val="BalloonTextChar"/>
    <w:uiPriority w:val="99"/>
    <w:semiHidden/>
    <w:unhideWhenUsed/>
    <w:rsid w:val="004F56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5619"/>
    <w:rPr>
      <w:rFonts w:ascii="Segoe UI" w:hAnsi="Segoe UI" w:cs="Segoe UI"/>
      <w:sz w:val="18"/>
      <w:szCs w:val="18"/>
    </w:rPr>
  </w:style>
  <w:style w:type="character" w:styleId="Hyperlink">
    <w:name w:val="Hyperlink"/>
    <w:basedOn w:val="DefaultParagraphFont"/>
    <w:uiPriority w:val="99"/>
    <w:unhideWhenUsed/>
    <w:rsid w:val="00142991"/>
    <w:rPr>
      <w:color w:val="0000FF" w:themeColor="hyperlink"/>
      <w:u w:val="single"/>
    </w:rPr>
  </w:style>
  <w:style w:type="character" w:styleId="UnresolvedMention">
    <w:name w:val="Unresolved Mention"/>
    <w:basedOn w:val="DefaultParagraphFont"/>
    <w:uiPriority w:val="99"/>
    <w:semiHidden/>
    <w:unhideWhenUsed/>
    <w:rsid w:val="001429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86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health.adelaide.edu.au/engage/facilities-services/adelaide-health-simulatio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University of Adelaide">
      <a:dk1>
        <a:srgbClr val="4D4D4F"/>
      </a:dk1>
      <a:lt1>
        <a:sysClr val="window" lastClr="FFFFFF"/>
      </a:lt1>
      <a:dk2>
        <a:srgbClr val="000000"/>
      </a:dk2>
      <a:lt2>
        <a:srgbClr val="FFFFFF"/>
      </a:lt2>
      <a:accent1>
        <a:srgbClr val="ED1B2E"/>
      </a:accent1>
      <a:accent2>
        <a:srgbClr val="B38808"/>
      </a:accent2>
      <a:accent3>
        <a:srgbClr val="005A9C"/>
      </a:accent3>
      <a:accent4>
        <a:srgbClr val="25408F"/>
      </a:accent4>
      <a:accent5>
        <a:srgbClr val="D2232A"/>
      </a:accent5>
      <a:accent6>
        <a:srgbClr val="41AD49"/>
      </a:accent6>
      <a:hlink>
        <a:srgbClr val="0000FF"/>
      </a:hlink>
      <a:folHlink>
        <a:srgbClr val="800080"/>
      </a:folHlink>
    </a:clrScheme>
    <a:fontScheme name="University of Adelaide">
      <a:majorFont>
        <a:latin typeface="Arial Black"/>
        <a:ea typeface=""/>
        <a:cs typeface=""/>
      </a:majorFont>
      <a:minorFont>
        <a:latin typeface="Book Antiqu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Pages>
  <Words>734</Words>
  <Characters>4262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EMT Report</vt:lpstr>
    </vt:vector>
  </TitlesOfParts>
  <Company/>
  <LinksUpToDate>false</LinksUpToDate>
  <CharactersWithSpaces>4987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EMT Report</dc:title>
  <dc:subject/>
  <dc:creator>Microsoft Office User</dc:creator>
  <cp:keywords/>
  <dc:description/>
  <cp:lastModifiedBy>simon futo</cp:lastModifiedBy>
  <cp:revision>4</cp:revision>
  <cp:lastPrinted>2019-03-06T01:49:00Z</cp:lastPrinted>
  <dcterms:created xsi:type="dcterms:W3CDTF">2022-02-28T05:23:00Z</dcterms:created>
  <dcterms:modified xsi:type="dcterms:W3CDTF">2022-03-02T00:50:00Z</dcterms:modified>
</cp:coreProperties>
</file>