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16" w:rsidRPr="00737816" w:rsidRDefault="00737816" w:rsidP="00737816">
      <w:pPr>
        <w:widowControl/>
        <w:shd w:val="clear" w:color="auto" w:fill="FFFFFF"/>
        <w:spacing w:before="100" w:beforeAutospacing="1" w:after="120" w:line="240" w:lineRule="atLeast"/>
        <w:ind w:left="120"/>
        <w:jc w:val="left"/>
        <w:outlineLvl w:val="1"/>
        <w:rPr>
          <w:rFonts w:ascii="Georgia" w:eastAsia="宋体" w:hAnsi="Georgia" w:cs="Arial"/>
          <w:color w:val="66A300"/>
          <w:kern w:val="36"/>
          <w:sz w:val="42"/>
          <w:szCs w:val="42"/>
          <w:lang/>
        </w:rPr>
      </w:pPr>
      <w:r w:rsidRPr="00737816">
        <w:rPr>
          <w:rFonts w:ascii="Georgia" w:eastAsia="宋体" w:hAnsi="Georgia" w:cs="Arial"/>
          <w:color w:val="66A300"/>
          <w:kern w:val="36"/>
          <w:sz w:val="42"/>
          <w:szCs w:val="42"/>
          <w:lang/>
        </w:rPr>
        <w:t xml:space="preserve">The Li </w:t>
      </w:r>
      <w:proofErr w:type="spellStart"/>
      <w:r w:rsidRPr="00737816">
        <w:rPr>
          <w:rFonts w:ascii="Georgia" w:eastAsia="宋体" w:hAnsi="Georgia" w:cs="Arial"/>
          <w:color w:val="66A300"/>
          <w:kern w:val="36"/>
          <w:sz w:val="42"/>
          <w:szCs w:val="42"/>
          <w:lang/>
        </w:rPr>
        <w:t>Siguang</w:t>
      </w:r>
      <w:proofErr w:type="spellEnd"/>
      <w:r w:rsidRPr="00737816">
        <w:rPr>
          <w:rFonts w:ascii="Georgia" w:eastAsia="宋体" w:hAnsi="Georgia" w:cs="Arial"/>
          <w:color w:val="66A300"/>
          <w:kern w:val="36"/>
          <w:sz w:val="42"/>
          <w:szCs w:val="42"/>
          <w:lang/>
        </w:rPr>
        <w:t xml:space="preserve"> Scholarship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3"/>
          <w:szCs w:val="23"/>
          <w:lang/>
        </w:rPr>
      </w:pPr>
      <w:r w:rsidRPr="00737816">
        <w:rPr>
          <w:rFonts w:ascii="Arial" w:eastAsia="宋体" w:hAnsi="Arial" w:cs="Arial"/>
          <w:color w:val="666666"/>
          <w:kern w:val="0"/>
          <w:sz w:val="23"/>
          <w:szCs w:val="23"/>
          <w:lang/>
        </w:rPr>
        <w:t xml:space="preserve">The University of Birmingham is proud of its long history of engagement with China and this year the relationship will be further enhanced with the opening of University of Birmingham representative offices in Beijing and Shanghai. We welcomed our first students from China in 1907 and since then we have provided education for more than 7000 Chinese scholars.    </w:t>
      </w:r>
    </w:p>
    <w:p w:rsidR="00737816" w:rsidRPr="00737816" w:rsidRDefault="00737816" w:rsidP="00737816">
      <w:pPr>
        <w:widowControl/>
        <w:shd w:val="clear" w:color="auto" w:fill="FFFFFF"/>
        <w:spacing w:before="100" w:beforeAutospacing="1" w:after="240" w:line="240" w:lineRule="atLeast"/>
        <w:jc w:val="left"/>
        <w:outlineLvl w:val="2"/>
        <w:rPr>
          <w:rFonts w:ascii="Arial" w:eastAsia="宋体" w:hAnsi="Arial" w:cs="Arial"/>
          <w:color w:val="66A300"/>
          <w:kern w:val="0"/>
          <w:sz w:val="27"/>
          <w:szCs w:val="27"/>
          <w:lang/>
        </w:rPr>
      </w:pPr>
      <w:r w:rsidRPr="00737816">
        <w:rPr>
          <w:rFonts w:ascii="Arial" w:eastAsia="宋体" w:hAnsi="Arial" w:cs="Arial"/>
          <w:color w:val="66A300"/>
          <w:kern w:val="0"/>
          <w:sz w:val="27"/>
          <w:szCs w:val="27"/>
          <w:lang/>
        </w:rPr>
        <w:t xml:space="preserve">The Birmingham Li </w:t>
      </w:r>
      <w:proofErr w:type="spellStart"/>
      <w:r w:rsidRPr="00737816">
        <w:rPr>
          <w:rFonts w:ascii="Arial" w:eastAsia="宋体" w:hAnsi="Arial" w:cs="Arial"/>
          <w:color w:val="66A300"/>
          <w:kern w:val="0"/>
          <w:sz w:val="27"/>
          <w:szCs w:val="27"/>
          <w:lang/>
        </w:rPr>
        <w:t>Siguang</w:t>
      </w:r>
      <w:proofErr w:type="spellEnd"/>
      <w:r w:rsidRPr="00737816">
        <w:rPr>
          <w:rFonts w:ascii="Arial" w:eastAsia="宋体" w:hAnsi="Arial" w:cs="Arial"/>
          <w:color w:val="66A300"/>
          <w:kern w:val="0"/>
          <w:sz w:val="27"/>
          <w:szCs w:val="27"/>
          <w:lang/>
        </w:rPr>
        <w:t xml:space="preserve"> (</w:t>
      </w:r>
      <w:r w:rsidRPr="00737816">
        <w:rPr>
          <w:rFonts w:ascii="Arial" w:eastAsia="宋体" w:hAnsi="Arial" w:cs="Arial"/>
          <w:b/>
          <w:bCs/>
          <w:color w:val="66A300"/>
          <w:kern w:val="0"/>
          <w:sz w:val="27"/>
          <w:lang/>
        </w:rPr>
        <w:t>李四光</w:t>
      </w:r>
      <w:r w:rsidRPr="00737816">
        <w:rPr>
          <w:rFonts w:ascii="Arial" w:eastAsia="宋体" w:hAnsi="Arial" w:cs="Arial"/>
          <w:color w:val="66A300"/>
          <w:kern w:val="0"/>
          <w:sz w:val="27"/>
          <w:szCs w:val="27"/>
          <w:lang/>
        </w:rPr>
        <w:t xml:space="preserve">) PhD Scholarship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The University of Birmingham is pleased to announce 18 PhD scholarships for students from China. This major new scholarship scheme is open to all fields and named in </w:t>
      </w:r>
      <w:proofErr w:type="spellStart"/>
      <w:r w:rsidRPr="00737816">
        <w:rPr>
          <w:rFonts w:ascii="Arial" w:eastAsia="宋体" w:hAnsi="Arial" w:cs="Arial"/>
          <w:color w:val="666666"/>
          <w:kern w:val="0"/>
          <w:sz w:val="20"/>
          <w:szCs w:val="20"/>
          <w:lang/>
        </w:rPr>
        <w:t>honour</w:t>
      </w:r>
      <w:proofErr w:type="spellEnd"/>
      <w:r w:rsidRPr="00737816">
        <w:rPr>
          <w:rFonts w:ascii="Arial" w:eastAsia="宋体" w:hAnsi="Arial" w:cs="Arial"/>
          <w:color w:val="666666"/>
          <w:kern w:val="0"/>
          <w:sz w:val="20"/>
          <w:szCs w:val="20"/>
          <w:lang/>
        </w:rPr>
        <w:t xml:space="preserve"> of Li </w:t>
      </w:r>
      <w:proofErr w:type="spellStart"/>
      <w:r w:rsidRPr="00737816">
        <w:rPr>
          <w:rFonts w:ascii="Arial" w:eastAsia="宋体" w:hAnsi="Arial" w:cs="Arial"/>
          <w:color w:val="666666"/>
          <w:kern w:val="0"/>
          <w:sz w:val="20"/>
          <w:szCs w:val="20"/>
          <w:lang/>
        </w:rPr>
        <w:t>Siguang</w:t>
      </w:r>
      <w:proofErr w:type="spellEnd"/>
      <w:r w:rsidRPr="00737816">
        <w:rPr>
          <w:rFonts w:ascii="Arial" w:eastAsia="宋体" w:hAnsi="Arial" w:cs="Arial"/>
          <w:color w:val="666666"/>
          <w:kern w:val="0"/>
          <w:sz w:val="20"/>
          <w:szCs w:val="20"/>
          <w:lang/>
        </w:rPr>
        <w:t xml:space="preserve">, one of Birmingham’s most famous Chinese graduates.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The scholarship is offered in partnership with the China Scholarship Council (CSC).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There are currently more than one hundred PhD students from China studying at Birmingham in a wide variety of fields including: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Accounting and Finance, Biomaterials, Biosciences, Cancer Studies, Chemistry, Civil Engineering, Drama, Economics, Education, Electrical, Electronic &amp; Computer Engineering, English, Environmental Health Risk Management, Geography &amp; Environmental Sciences, Immunity &amp; Infection, Management, Manufacturing Engineering, Marketing, Mathematics, Metallurgy &amp; Materials, Physics &amp; Astronomy, Psychology, Public Health &amp; Epidemiology, Sociology, Sustainable Energy and Theology &amp; Religion. </w:t>
      </w:r>
    </w:p>
    <w:p w:rsidR="00737816" w:rsidRPr="00737816" w:rsidRDefault="00737816" w:rsidP="00737816">
      <w:pPr>
        <w:widowControl/>
        <w:shd w:val="clear" w:color="auto" w:fill="FFFFFF"/>
        <w:spacing w:before="100" w:beforeAutospacing="1" w:after="240" w:line="240" w:lineRule="atLeast"/>
        <w:jc w:val="left"/>
        <w:outlineLvl w:val="2"/>
        <w:rPr>
          <w:rFonts w:ascii="Arial" w:eastAsia="宋体" w:hAnsi="Arial" w:cs="Arial"/>
          <w:color w:val="66A300"/>
          <w:kern w:val="0"/>
          <w:sz w:val="27"/>
          <w:szCs w:val="27"/>
          <w:lang/>
        </w:rPr>
      </w:pPr>
      <w:r w:rsidRPr="00737816">
        <w:rPr>
          <w:rFonts w:ascii="Arial" w:eastAsia="宋体" w:hAnsi="Arial" w:cs="Arial"/>
          <w:b/>
          <w:bCs/>
          <w:color w:val="66A300"/>
          <w:kern w:val="0"/>
          <w:sz w:val="27"/>
          <w:lang/>
        </w:rPr>
        <w:t>李四光</w:t>
      </w:r>
      <w:r w:rsidRPr="00737816">
        <w:rPr>
          <w:rFonts w:ascii="Arial" w:eastAsia="宋体" w:hAnsi="Arial" w:cs="Arial"/>
          <w:color w:val="66A300"/>
          <w:kern w:val="0"/>
          <w:sz w:val="27"/>
          <w:szCs w:val="27"/>
          <w:lang/>
        </w:rPr>
        <w:t xml:space="preserve"> and the University of Birmingham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Li </w:t>
      </w:r>
      <w:proofErr w:type="spellStart"/>
      <w:r w:rsidRPr="00737816">
        <w:rPr>
          <w:rFonts w:ascii="Arial" w:eastAsia="宋体" w:hAnsi="Arial" w:cs="Arial"/>
          <w:color w:val="666666"/>
          <w:kern w:val="0"/>
          <w:sz w:val="20"/>
          <w:szCs w:val="20"/>
          <w:lang/>
        </w:rPr>
        <w:t>Siguang</w:t>
      </w:r>
      <w:proofErr w:type="spellEnd"/>
      <w:r w:rsidRPr="00737816">
        <w:rPr>
          <w:rFonts w:ascii="Arial" w:eastAsia="宋体" w:hAnsi="Arial" w:cs="Arial"/>
          <w:color w:val="666666"/>
          <w:kern w:val="0"/>
          <w:sz w:val="20"/>
          <w:szCs w:val="20"/>
          <w:lang/>
        </w:rPr>
        <w:t xml:space="preserve"> is one of the best-known scientists in China, with a record of important discoveries as an academic. In geological circles, J S Lee (as he was known in publications) was one of the scholars whose work inspired the theory of plate dynamics and a fuller understanding of how the continents and oceans move around the planet.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In terms of his contribution to his country, he was behind the discovery of much of China’s oil and gas reserves. He was a pioneer in predicting earthquakes, a trailblazer in establishing the geological history of China, and an acute discoverer of new resources.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Born in </w:t>
      </w:r>
      <w:proofErr w:type="spellStart"/>
      <w:r w:rsidRPr="00737816">
        <w:rPr>
          <w:rFonts w:ascii="Arial" w:eastAsia="宋体" w:hAnsi="Arial" w:cs="Arial"/>
          <w:color w:val="666666"/>
          <w:kern w:val="0"/>
          <w:sz w:val="20"/>
          <w:szCs w:val="20"/>
          <w:lang/>
        </w:rPr>
        <w:t>Huanggang</w:t>
      </w:r>
      <w:proofErr w:type="spellEnd"/>
      <w:r w:rsidRPr="00737816">
        <w:rPr>
          <w:rFonts w:ascii="Arial" w:eastAsia="宋体" w:hAnsi="Arial" w:cs="Arial"/>
          <w:color w:val="666666"/>
          <w:kern w:val="0"/>
          <w:sz w:val="20"/>
          <w:szCs w:val="20"/>
          <w:lang/>
        </w:rPr>
        <w:t xml:space="preserve">, Hubei Province in 1889 Li </w:t>
      </w:r>
      <w:proofErr w:type="spellStart"/>
      <w:r w:rsidRPr="00737816">
        <w:rPr>
          <w:rFonts w:ascii="Arial" w:eastAsia="宋体" w:hAnsi="Arial" w:cs="Arial"/>
          <w:color w:val="666666"/>
          <w:kern w:val="0"/>
          <w:sz w:val="20"/>
          <w:szCs w:val="20"/>
          <w:lang/>
        </w:rPr>
        <w:t>Siguang</w:t>
      </w:r>
      <w:proofErr w:type="spellEnd"/>
      <w:r w:rsidRPr="00737816">
        <w:rPr>
          <w:rFonts w:ascii="Arial" w:eastAsia="宋体" w:hAnsi="Arial" w:cs="Arial"/>
          <w:color w:val="666666"/>
          <w:kern w:val="0"/>
          <w:sz w:val="20"/>
          <w:szCs w:val="20"/>
          <w:lang/>
        </w:rPr>
        <w:t xml:space="preserve"> arrived in Birmingham in 1914 to study in the University of Birmingham’s School of Mining. Li </w:t>
      </w:r>
      <w:proofErr w:type="spellStart"/>
      <w:r w:rsidRPr="00737816">
        <w:rPr>
          <w:rFonts w:ascii="Arial" w:eastAsia="宋体" w:hAnsi="Arial" w:cs="Arial"/>
          <w:color w:val="666666"/>
          <w:kern w:val="0"/>
          <w:sz w:val="20"/>
          <w:szCs w:val="20"/>
          <w:lang/>
        </w:rPr>
        <w:t>Siguang</w:t>
      </w:r>
      <w:proofErr w:type="spellEnd"/>
      <w:r w:rsidRPr="00737816">
        <w:rPr>
          <w:rFonts w:ascii="Arial" w:eastAsia="宋体" w:hAnsi="Arial" w:cs="Arial"/>
          <w:color w:val="666666"/>
          <w:kern w:val="0"/>
          <w:sz w:val="20"/>
          <w:szCs w:val="20"/>
          <w:lang/>
        </w:rPr>
        <w:t xml:space="preserve"> received his </w:t>
      </w:r>
      <w:proofErr w:type="spellStart"/>
      <w:r w:rsidRPr="00737816">
        <w:rPr>
          <w:rFonts w:ascii="Arial" w:eastAsia="宋体" w:hAnsi="Arial" w:cs="Arial"/>
          <w:color w:val="666666"/>
          <w:kern w:val="0"/>
          <w:sz w:val="20"/>
          <w:szCs w:val="20"/>
          <w:lang/>
        </w:rPr>
        <w:t>BSc</w:t>
      </w:r>
      <w:proofErr w:type="spellEnd"/>
      <w:r w:rsidRPr="00737816">
        <w:rPr>
          <w:rFonts w:ascii="Arial" w:eastAsia="宋体" w:hAnsi="Arial" w:cs="Arial"/>
          <w:color w:val="666666"/>
          <w:kern w:val="0"/>
          <w:sz w:val="20"/>
          <w:szCs w:val="20"/>
          <w:lang/>
        </w:rPr>
        <w:t xml:space="preserve"> in 1917 and his </w:t>
      </w:r>
      <w:proofErr w:type="spellStart"/>
      <w:r w:rsidRPr="00737816">
        <w:rPr>
          <w:rFonts w:ascii="Arial" w:eastAsia="宋体" w:hAnsi="Arial" w:cs="Arial"/>
          <w:color w:val="666666"/>
          <w:kern w:val="0"/>
          <w:sz w:val="20"/>
          <w:szCs w:val="20"/>
          <w:lang/>
        </w:rPr>
        <w:t>MSc</w:t>
      </w:r>
      <w:proofErr w:type="spellEnd"/>
      <w:r w:rsidRPr="00737816">
        <w:rPr>
          <w:rFonts w:ascii="Arial" w:eastAsia="宋体" w:hAnsi="Arial" w:cs="Arial"/>
          <w:color w:val="666666"/>
          <w:kern w:val="0"/>
          <w:sz w:val="20"/>
          <w:szCs w:val="20"/>
          <w:lang/>
        </w:rPr>
        <w:t xml:space="preserve"> in 1918. Having then spent several years researching geology in China, Li </w:t>
      </w:r>
      <w:proofErr w:type="spellStart"/>
      <w:r w:rsidRPr="00737816">
        <w:rPr>
          <w:rFonts w:ascii="Arial" w:eastAsia="宋体" w:hAnsi="Arial" w:cs="Arial"/>
          <w:color w:val="666666"/>
          <w:kern w:val="0"/>
          <w:sz w:val="20"/>
          <w:szCs w:val="20"/>
          <w:lang/>
        </w:rPr>
        <w:t>Siguang</w:t>
      </w:r>
      <w:proofErr w:type="spellEnd"/>
      <w:r w:rsidRPr="00737816">
        <w:rPr>
          <w:rFonts w:ascii="Arial" w:eastAsia="宋体" w:hAnsi="Arial" w:cs="Arial"/>
          <w:color w:val="666666"/>
          <w:kern w:val="0"/>
          <w:sz w:val="20"/>
          <w:szCs w:val="20"/>
          <w:lang/>
        </w:rPr>
        <w:t xml:space="preserve"> returned to the University of Birmingham for his doctorate, awarded in 1931. Subsequently his daughter studied for an </w:t>
      </w:r>
      <w:proofErr w:type="spellStart"/>
      <w:r w:rsidRPr="00737816">
        <w:rPr>
          <w:rFonts w:ascii="Arial" w:eastAsia="宋体" w:hAnsi="Arial" w:cs="Arial"/>
          <w:color w:val="666666"/>
          <w:kern w:val="0"/>
          <w:sz w:val="20"/>
          <w:szCs w:val="20"/>
          <w:lang/>
        </w:rPr>
        <w:t>MSc</w:t>
      </w:r>
      <w:proofErr w:type="spellEnd"/>
      <w:r w:rsidRPr="00737816">
        <w:rPr>
          <w:rFonts w:ascii="Arial" w:eastAsia="宋体" w:hAnsi="Arial" w:cs="Arial"/>
          <w:color w:val="666666"/>
          <w:kern w:val="0"/>
          <w:sz w:val="20"/>
          <w:szCs w:val="20"/>
          <w:lang/>
        </w:rPr>
        <w:t xml:space="preserve"> in Metallurgy Physics, graduating in 1948.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lastRenderedPageBreak/>
        <w:t xml:space="preserve">Li </w:t>
      </w:r>
      <w:proofErr w:type="spellStart"/>
      <w:r w:rsidRPr="00737816">
        <w:rPr>
          <w:rFonts w:ascii="Arial" w:eastAsia="宋体" w:hAnsi="Arial" w:cs="Arial"/>
          <w:color w:val="666666"/>
          <w:kern w:val="0"/>
          <w:sz w:val="20"/>
          <w:szCs w:val="20"/>
          <w:lang/>
        </w:rPr>
        <w:t>Siguang</w:t>
      </w:r>
      <w:proofErr w:type="spellEnd"/>
      <w:r w:rsidRPr="00737816">
        <w:rPr>
          <w:rFonts w:ascii="Arial" w:eastAsia="宋体" w:hAnsi="Arial" w:cs="Arial"/>
          <w:color w:val="666666"/>
          <w:kern w:val="0"/>
          <w:sz w:val="20"/>
          <w:szCs w:val="20"/>
          <w:lang/>
        </w:rPr>
        <w:t xml:space="preserve"> went on to become Professor at Peking University. He then progressed to become an academician and Vice-President of the Chinese Academy of Sciences, along with other prestigious positions such as Minister for Geology and President of the Chinese Society for Science and Technology. He died in 1971, but his achievements are still being </w:t>
      </w:r>
      <w:proofErr w:type="spellStart"/>
      <w:r w:rsidRPr="00737816">
        <w:rPr>
          <w:rFonts w:ascii="Arial" w:eastAsia="宋体" w:hAnsi="Arial" w:cs="Arial"/>
          <w:color w:val="666666"/>
          <w:kern w:val="0"/>
          <w:sz w:val="20"/>
          <w:szCs w:val="20"/>
          <w:lang/>
        </w:rPr>
        <w:t>recognised</w:t>
      </w:r>
      <w:proofErr w:type="spellEnd"/>
      <w:r w:rsidRPr="00737816">
        <w:rPr>
          <w:rFonts w:ascii="Arial" w:eastAsia="宋体" w:hAnsi="Arial" w:cs="Arial"/>
          <w:color w:val="666666"/>
          <w:kern w:val="0"/>
          <w:sz w:val="20"/>
          <w:szCs w:val="20"/>
          <w:lang/>
        </w:rPr>
        <w:t xml:space="preserve"> today, with the Chinese Academy of Sciences acknowledging its debt to his work by arranging in 2009 for a minor planet to be named Li </w:t>
      </w:r>
      <w:proofErr w:type="spellStart"/>
      <w:r w:rsidRPr="00737816">
        <w:rPr>
          <w:rFonts w:ascii="Arial" w:eastAsia="宋体" w:hAnsi="Arial" w:cs="Arial"/>
          <w:color w:val="666666"/>
          <w:kern w:val="0"/>
          <w:sz w:val="20"/>
          <w:szCs w:val="20"/>
          <w:lang/>
        </w:rPr>
        <w:t>Siguang</w:t>
      </w:r>
      <w:proofErr w:type="spellEnd"/>
      <w:r w:rsidRPr="00737816">
        <w:rPr>
          <w:rFonts w:ascii="Arial" w:eastAsia="宋体" w:hAnsi="Arial" w:cs="Arial"/>
          <w:color w:val="666666"/>
          <w:kern w:val="0"/>
          <w:sz w:val="20"/>
          <w:szCs w:val="20"/>
          <w:lang/>
        </w:rPr>
        <w:t xml:space="preserve"> in his </w:t>
      </w:r>
      <w:proofErr w:type="spellStart"/>
      <w:r w:rsidRPr="00737816">
        <w:rPr>
          <w:rFonts w:ascii="Arial" w:eastAsia="宋体" w:hAnsi="Arial" w:cs="Arial"/>
          <w:color w:val="666666"/>
          <w:kern w:val="0"/>
          <w:sz w:val="20"/>
          <w:szCs w:val="20"/>
          <w:lang/>
        </w:rPr>
        <w:t>honour</w:t>
      </w:r>
      <w:proofErr w:type="spellEnd"/>
      <w:r w:rsidRPr="00737816">
        <w:rPr>
          <w:rFonts w:ascii="Arial" w:eastAsia="宋体" w:hAnsi="Arial" w:cs="Arial"/>
          <w:color w:val="666666"/>
          <w:kern w:val="0"/>
          <w:sz w:val="20"/>
          <w:szCs w:val="20"/>
          <w:lang/>
        </w:rPr>
        <w:t xml:space="preserve">.  </w:t>
      </w:r>
    </w:p>
    <w:p w:rsidR="00737816" w:rsidRPr="00737816" w:rsidRDefault="00737816" w:rsidP="00737816">
      <w:pPr>
        <w:widowControl/>
        <w:shd w:val="clear" w:color="auto" w:fill="FFFFFF"/>
        <w:spacing w:before="100" w:beforeAutospacing="1" w:after="240" w:line="240" w:lineRule="atLeast"/>
        <w:jc w:val="left"/>
        <w:outlineLvl w:val="2"/>
        <w:rPr>
          <w:rFonts w:ascii="Arial" w:eastAsia="宋体" w:hAnsi="Arial" w:cs="Arial"/>
          <w:color w:val="66A300"/>
          <w:kern w:val="0"/>
          <w:sz w:val="27"/>
          <w:szCs w:val="27"/>
          <w:lang/>
        </w:rPr>
      </w:pPr>
      <w:r w:rsidRPr="00737816">
        <w:rPr>
          <w:rFonts w:ascii="Arial" w:eastAsia="宋体" w:hAnsi="Arial" w:cs="Arial"/>
          <w:b/>
          <w:bCs/>
          <w:color w:val="66A300"/>
          <w:kern w:val="0"/>
          <w:sz w:val="27"/>
          <w:lang/>
        </w:rPr>
        <w:t>李四光</w:t>
      </w:r>
      <w:r w:rsidRPr="00737816">
        <w:rPr>
          <w:rFonts w:ascii="Arial" w:eastAsia="宋体" w:hAnsi="Arial" w:cs="Arial"/>
          <w:color w:val="66A300"/>
          <w:kern w:val="0"/>
          <w:sz w:val="27"/>
          <w:szCs w:val="27"/>
          <w:lang/>
        </w:rPr>
        <w:t xml:space="preserve"> PhD Scholarships eligibility and application procedures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Six scholarships a year will be awarded, on a competitive basis, for three years of PhD study at the University of Birmingham to include tuition fees and living costs.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Applicants must first apply to the University for </w:t>
      </w:r>
      <w:proofErr w:type="gramStart"/>
      <w:r w:rsidRPr="00737816">
        <w:rPr>
          <w:rFonts w:ascii="Arial" w:eastAsia="宋体" w:hAnsi="Arial" w:cs="Arial"/>
          <w:color w:val="666666"/>
          <w:kern w:val="0"/>
          <w:sz w:val="20"/>
          <w:szCs w:val="20"/>
          <w:lang/>
        </w:rPr>
        <w:t>admission</w:t>
      </w:r>
      <w:proofErr w:type="gramEnd"/>
      <w:r w:rsidRPr="00737816">
        <w:rPr>
          <w:rFonts w:ascii="Arial" w:eastAsia="宋体" w:hAnsi="Arial" w:cs="Arial"/>
          <w:color w:val="666666"/>
          <w:kern w:val="0"/>
          <w:sz w:val="20"/>
          <w:szCs w:val="20"/>
          <w:lang/>
        </w:rPr>
        <w:t xml:space="preserve"> to a doctoral </w:t>
      </w:r>
      <w:proofErr w:type="spellStart"/>
      <w:r w:rsidRPr="00737816">
        <w:rPr>
          <w:rFonts w:ascii="Arial" w:eastAsia="宋体" w:hAnsi="Arial" w:cs="Arial"/>
          <w:color w:val="666666"/>
          <w:kern w:val="0"/>
          <w:sz w:val="20"/>
          <w:szCs w:val="20"/>
          <w:lang/>
        </w:rPr>
        <w:t>programme</w:t>
      </w:r>
      <w:proofErr w:type="spellEnd"/>
      <w:r w:rsidRPr="00737816">
        <w:rPr>
          <w:rFonts w:ascii="Arial" w:eastAsia="宋体" w:hAnsi="Arial" w:cs="Arial"/>
          <w:color w:val="666666"/>
          <w:kern w:val="0"/>
          <w:sz w:val="20"/>
          <w:szCs w:val="20"/>
          <w:lang/>
        </w:rPr>
        <w:t xml:space="preserve">. You must state in your application that you intend to apply for funding through the </w:t>
      </w:r>
      <w:proofErr w:type="spellStart"/>
      <w:r w:rsidRPr="00737816">
        <w:rPr>
          <w:rFonts w:ascii="Arial" w:eastAsia="宋体" w:hAnsi="Arial" w:cs="Arial"/>
          <w:color w:val="666666"/>
          <w:kern w:val="0"/>
          <w:sz w:val="20"/>
          <w:szCs w:val="20"/>
          <w:lang/>
        </w:rPr>
        <w:t>UoB</w:t>
      </w:r>
      <w:proofErr w:type="spellEnd"/>
      <w:r w:rsidRPr="00737816">
        <w:rPr>
          <w:rFonts w:ascii="Arial" w:eastAsia="宋体" w:hAnsi="Arial" w:cs="Arial"/>
          <w:color w:val="666666"/>
          <w:kern w:val="0"/>
          <w:sz w:val="20"/>
          <w:szCs w:val="20"/>
          <w:lang/>
        </w:rPr>
        <w:t xml:space="preserve">/CSC joint scholarship </w:t>
      </w:r>
      <w:proofErr w:type="spellStart"/>
      <w:r w:rsidRPr="00737816">
        <w:rPr>
          <w:rFonts w:ascii="Arial" w:eastAsia="宋体" w:hAnsi="Arial" w:cs="Arial"/>
          <w:color w:val="666666"/>
          <w:kern w:val="0"/>
          <w:sz w:val="20"/>
          <w:szCs w:val="20"/>
          <w:lang/>
        </w:rPr>
        <w:t>programme</w:t>
      </w:r>
      <w:proofErr w:type="spellEnd"/>
      <w:r w:rsidRPr="00737816">
        <w:rPr>
          <w:rFonts w:ascii="Arial" w:eastAsia="宋体" w:hAnsi="Arial" w:cs="Arial"/>
          <w:color w:val="666666"/>
          <w:kern w:val="0"/>
          <w:sz w:val="20"/>
          <w:szCs w:val="20"/>
          <w:lang/>
        </w:rPr>
        <w:t>. Once you are in receipt of an offer you must then apply for the scholarship directly to CSC. The deadline for applications to CSC is 20 March. Please note, CSC will only consider applicants who are holding an offer from the University of Birmingham. </w:t>
      </w:r>
      <w:r w:rsidRPr="00737816">
        <w:rPr>
          <w:rFonts w:ascii="Arial" w:eastAsia="宋体" w:hAnsi="Arial" w:cs="Arial"/>
          <w:color w:val="666666"/>
          <w:kern w:val="0"/>
          <w:sz w:val="20"/>
          <w:szCs w:val="20"/>
          <w:lang/>
        </w:rPr>
        <w:br/>
      </w:r>
      <w:r w:rsidRPr="00737816">
        <w:rPr>
          <w:rFonts w:ascii="Arial" w:eastAsia="宋体" w:hAnsi="Arial" w:cs="Arial"/>
          <w:color w:val="666666"/>
          <w:kern w:val="0"/>
          <w:sz w:val="20"/>
          <w:szCs w:val="20"/>
          <w:lang/>
        </w:rPr>
        <w:br/>
        <w:t xml:space="preserve">In order to apply to the CSC, you must complete an application form and employer reference form (available from </w:t>
      </w:r>
      <w:hyperlink r:id="rId4" w:history="1">
        <w:r w:rsidRPr="00737816">
          <w:rPr>
            <w:rFonts w:ascii="Arial" w:eastAsia="宋体" w:hAnsi="Arial" w:cs="Arial"/>
            <w:color w:val="990066"/>
            <w:kern w:val="0"/>
            <w:sz w:val="20"/>
            <w:lang/>
          </w:rPr>
          <w:t>www.csc.edu.cn</w:t>
        </w:r>
      </w:hyperlink>
      <w:r w:rsidRPr="00737816">
        <w:rPr>
          <w:rFonts w:ascii="Arial" w:eastAsia="宋体" w:hAnsi="Arial" w:cs="Arial"/>
          <w:color w:val="666666"/>
          <w:kern w:val="0"/>
          <w:sz w:val="20"/>
          <w:szCs w:val="20"/>
          <w:lang/>
        </w:rPr>
        <w:t xml:space="preserve"> </w:t>
      </w:r>
      <w:r w:rsidRPr="00737816">
        <w:rPr>
          <w:rFonts w:ascii="Arial" w:eastAsia="宋体" w:hAnsi="Arial" w:cs="Arial"/>
          <w:vanish/>
          <w:color w:val="666666"/>
          <w:kern w:val="0"/>
          <w:sz w:val="20"/>
          <w:szCs w:val="20"/>
          <w:lang/>
        </w:rPr>
        <w:t>|</w:t>
      </w:r>
      <w:r w:rsidRPr="00737816">
        <w:rPr>
          <w:rFonts w:ascii="Arial" w:eastAsia="宋体" w:hAnsi="Arial" w:cs="Arial"/>
          <w:color w:val="666666"/>
          <w:kern w:val="0"/>
          <w:sz w:val="20"/>
          <w:szCs w:val="20"/>
          <w:lang/>
        </w:rPr>
        <w:t xml:space="preserve">)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A hard copy of the signed CSC application form along with the completed CSC employer reference form, a copy of your full application to the University of Birmingham (including other supporting documents such as communication with a supervisor), and a copy of an offer letter from the University must be submitted to CSC through CSC's application agencies by 20 March each year.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Please note that applicants may only apply for one scholarship scheme through the China Scholarship Council.  </w:t>
      </w:r>
    </w:p>
    <w:p w:rsidR="00737816" w:rsidRPr="00737816" w:rsidRDefault="00737816" w:rsidP="00737816">
      <w:pPr>
        <w:widowControl/>
        <w:shd w:val="clear" w:color="auto" w:fill="FFFFFF"/>
        <w:spacing w:before="100" w:beforeAutospacing="1" w:after="240" w:line="312" w:lineRule="atLeast"/>
        <w:jc w:val="left"/>
        <w:rPr>
          <w:rFonts w:ascii="Arial" w:eastAsia="宋体" w:hAnsi="Arial" w:cs="Arial"/>
          <w:color w:val="666666"/>
          <w:kern w:val="0"/>
          <w:sz w:val="20"/>
          <w:szCs w:val="20"/>
          <w:lang/>
        </w:rPr>
      </w:pPr>
      <w:r w:rsidRPr="00737816">
        <w:rPr>
          <w:rFonts w:ascii="Arial" w:eastAsia="宋体" w:hAnsi="Arial" w:cs="Arial"/>
          <w:color w:val="666666"/>
          <w:kern w:val="0"/>
          <w:sz w:val="20"/>
          <w:szCs w:val="20"/>
          <w:lang/>
        </w:rPr>
        <w:t xml:space="preserve">For further details, including the full amount of the award, the application procedure and deadlines, please visit the </w:t>
      </w:r>
      <w:hyperlink r:id="rId5" w:history="1">
        <w:r w:rsidRPr="00737816">
          <w:rPr>
            <w:rFonts w:ascii="Arial" w:eastAsia="宋体" w:hAnsi="Arial" w:cs="Arial"/>
            <w:color w:val="990066"/>
            <w:kern w:val="0"/>
            <w:sz w:val="20"/>
            <w:lang/>
          </w:rPr>
          <w:t>China Scholarship Council website</w:t>
        </w:r>
      </w:hyperlink>
      <w:r w:rsidRPr="00737816">
        <w:rPr>
          <w:rFonts w:ascii="Arial" w:eastAsia="宋体" w:hAnsi="Arial" w:cs="Arial"/>
          <w:vanish/>
          <w:color w:val="666666"/>
          <w:kern w:val="0"/>
          <w:sz w:val="20"/>
          <w:szCs w:val="20"/>
          <w:lang/>
        </w:rPr>
        <w:t>|</w:t>
      </w:r>
      <w:r w:rsidRPr="00737816">
        <w:rPr>
          <w:rFonts w:ascii="Arial" w:eastAsia="宋体" w:hAnsi="Arial" w:cs="Arial"/>
          <w:color w:val="666666"/>
          <w:kern w:val="0"/>
          <w:sz w:val="20"/>
          <w:szCs w:val="20"/>
          <w:lang/>
        </w:rPr>
        <w:t xml:space="preserve">. </w:t>
      </w:r>
    </w:p>
    <w:p w:rsidR="00DA72D4" w:rsidRDefault="00DA72D4"/>
    <w:sectPr w:rsidR="00DA72D4" w:rsidSect="00DA72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7816"/>
    <w:rsid w:val="00737816"/>
    <w:rsid w:val="00DA7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7816"/>
    <w:rPr>
      <w:strike w:val="0"/>
      <w:dstrike w:val="0"/>
      <w:color w:val="990066"/>
      <w:u w:val="none"/>
      <w:effect w:val="none"/>
    </w:rPr>
  </w:style>
  <w:style w:type="character" w:styleId="a4">
    <w:name w:val="Strong"/>
    <w:basedOn w:val="a0"/>
    <w:uiPriority w:val="22"/>
    <w:qFormat/>
    <w:rsid w:val="00737816"/>
    <w:rPr>
      <w:b/>
      <w:bCs/>
    </w:rPr>
  </w:style>
  <w:style w:type="paragraph" w:customStyle="1" w:styleId="intro1">
    <w:name w:val="intro1"/>
    <w:basedOn w:val="a"/>
    <w:rsid w:val="00737816"/>
    <w:pPr>
      <w:widowControl/>
      <w:spacing w:before="100" w:beforeAutospacing="1" w:after="240" w:line="312" w:lineRule="atLeast"/>
      <w:jc w:val="left"/>
    </w:pPr>
    <w:rPr>
      <w:rFonts w:ascii="宋体" w:eastAsia="宋体" w:hAnsi="宋体" w:cs="宋体"/>
      <w:color w:val="666666"/>
      <w:kern w:val="0"/>
      <w:sz w:val="36"/>
      <w:szCs w:val="36"/>
    </w:rPr>
  </w:style>
</w:styles>
</file>

<file path=word/webSettings.xml><?xml version="1.0" encoding="utf-8"?>
<w:webSettings xmlns:r="http://schemas.openxmlformats.org/officeDocument/2006/relationships" xmlns:w="http://schemas.openxmlformats.org/wordprocessingml/2006/main">
  <w:divs>
    <w:div w:id="1988629998">
      <w:bodyDiv w:val="1"/>
      <w:marLeft w:val="0"/>
      <w:marRight w:val="0"/>
      <w:marTop w:val="0"/>
      <w:marBottom w:val="0"/>
      <w:divBdr>
        <w:top w:val="none" w:sz="0" w:space="0" w:color="auto"/>
        <w:left w:val="none" w:sz="0" w:space="0" w:color="auto"/>
        <w:bottom w:val="none" w:sz="0" w:space="0" w:color="auto"/>
        <w:right w:val="none" w:sz="0" w:space="0" w:color="auto"/>
      </w:divBdr>
      <w:divsChild>
        <w:div w:id="1222326419">
          <w:marLeft w:val="0"/>
          <w:marRight w:val="0"/>
          <w:marTop w:val="0"/>
          <w:marBottom w:val="0"/>
          <w:divBdr>
            <w:top w:val="none" w:sz="0" w:space="0" w:color="auto"/>
            <w:left w:val="none" w:sz="0" w:space="0" w:color="auto"/>
            <w:bottom w:val="none" w:sz="0" w:space="0" w:color="auto"/>
            <w:right w:val="none" w:sz="0" w:space="0" w:color="auto"/>
          </w:divBdr>
          <w:divsChild>
            <w:div w:id="683437202">
              <w:marLeft w:val="0"/>
              <w:marRight w:val="0"/>
              <w:marTop w:val="0"/>
              <w:marBottom w:val="0"/>
              <w:divBdr>
                <w:top w:val="none" w:sz="0" w:space="0" w:color="auto"/>
                <w:left w:val="none" w:sz="0" w:space="0" w:color="auto"/>
                <w:bottom w:val="none" w:sz="0" w:space="0" w:color="auto"/>
                <w:right w:val="none" w:sz="0" w:space="0" w:color="auto"/>
              </w:divBdr>
              <w:divsChild>
                <w:div w:id="1422944845">
                  <w:marLeft w:val="0"/>
                  <w:marRight w:val="0"/>
                  <w:marTop w:val="0"/>
                  <w:marBottom w:val="0"/>
                  <w:divBdr>
                    <w:top w:val="none" w:sz="0" w:space="0" w:color="auto"/>
                    <w:left w:val="none" w:sz="0" w:space="0" w:color="auto"/>
                    <w:bottom w:val="none" w:sz="0" w:space="0" w:color="auto"/>
                    <w:right w:val="none" w:sz="0" w:space="0" w:color="auto"/>
                  </w:divBdr>
                  <w:divsChild>
                    <w:div w:id="6045039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c.edu.cn" TargetMode="External"/><Relationship Id="rId4" Type="http://schemas.openxmlformats.org/officeDocument/2006/relationships/hyperlink" Target="http://www.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2011-11-04T12:29:00Z</dcterms:created>
  <dcterms:modified xsi:type="dcterms:W3CDTF">2011-11-04T12:41:00Z</dcterms:modified>
</cp:coreProperties>
</file>